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96" w:rsidRDefault="00EA2096" w:rsidP="00EA2096">
      <w:pPr>
        <w:jc w:val="both"/>
      </w:pPr>
      <w:r w:rsidRPr="0019777B">
        <w:t xml:space="preserve">Na temelju članka </w:t>
      </w:r>
      <w:r w:rsidR="001604AA" w:rsidRPr="0019777B">
        <w:t>54. stavka 1.</w:t>
      </w:r>
      <w:r w:rsidRPr="0019777B">
        <w:t xml:space="preserve"> Zakona o ustanovama</w:t>
      </w:r>
      <w:r w:rsidR="001604AA" w:rsidRPr="0019777B">
        <w:t xml:space="preserve"> (NN br.76/93, 29/97, 47/99 i 35/08)</w:t>
      </w:r>
      <w:r w:rsidRPr="0019777B">
        <w:t>,</w:t>
      </w:r>
      <w:r w:rsidR="00921F7C">
        <w:t xml:space="preserve"> </w:t>
      </w:r>
      <w:r w:rsidR="002E60B8" w:rsidRPr="0019777B">
        <w:t>odredbe članka 98. stavka 3. Z</w:t>
      </w:r>
      <w:r w:rsidRPr="0019777B">
        <w:t>akona o odgoju i obrazovanju u osnovnoj i</w:t>
      </w:r>
      <w:r w:rsidRPr="000B28E0">
        <w:t xml:space="preserve"> srednjoj školi</w:t>
      </w:r>
      <w:r w:rsidR="001604AA" w:rsidRPr="000B28E0">
        <w:t xml:space="preserve"> (NN br.</w:t>
      </w:r>
      <w:r w:rsidR="002E60B8" w:rsidRPr="000B28E0">
        <w:t>87/08, 86/09,92/10, 105/10-ispravak</w:t>
      </w:r>
      <w:r w:rsidR="000B28E0" w:rsidRPr="000B28E0">
        <w:t>,</w:t>
      </w:r>
      <w:r w:rsidR="002E60B8" w:rsidRPr="000B28E0">
        <w:t xml:space="preserve"> 90/11</w:t>
      </w:r>
      <w:r w:rsidR="000B28E0" w:rsidRPr="000B28E0">
        <w:t xml:space="preserve">, 16/12, 86/12, </w:t>
      </w:r>
      <w:r w:rsidR="0019777B">
        <w:t xml:space="preserve">126/12, </w:t>
      </w:r>
      <w:r w:rsidR="000B28E0" w:rsidRPr="000B28E0">
        <w:t xml:space="preserve">94/13, 136/14 i 152/14 </w:t>
      </w:r>
      <w:r w:rsidR="001604AA" w:rsidRPr="000B28E0">
        <w:t>)</w:t>
      </w:r>
      <w:r w:rsidRPr="000B28E0">
        <w:t>,</w:t>
      </w:r>
      <w:r w:rsidR="00921F7C">
        <w:t xml:space="preserve"> </w:t>
      </w:r>
      <w:r w:rsidR="002E60B8" w:rsidRPr="000B28E0">
        <w:t xml:space="preserve">te </w:t>
      </w:r>
      <w:r w:rsidR="000B28E0" w:rsidRPr="000B28E0">
        <w:t>č</w:t>
      </w:r>
      <w:r w:rsidR="002E60B8" w:rsidRPr="000B28E0">
        <w:t>lanka 5</w:t>
      </w:r>
      <w:r w:rsidR="0017364D">
        <w:t>4. Statuta Osnovne škole „</w:t>
      </w:r>
      <w:proofErr w:type="spellStart"/>
      <w:r w:rsidR="0017364D">
        <w:t>Podrute</w:t>
      </w:r>
      <w:proofErr w:type="spellEnd"/>
      <w:r w:rsidR="0017364D">
        <w:t>“</w:t>
      </w:r>
      <w:r w:rsidR="002E60B8" w:rsidRPr="000B28E0">
        <w:t xml:space="preserve">, </w:t>
      </w:r>
      <w:r w:rsidR="007065D1" w:rsidRPr="000B28E0">
        <w:t>na temelju prethodne suglasnosti Varaždinske županije,</w:t>
      </w:r>
      <w:r w:rsidR="007065D1">
        <w:t xml:space="preserve"> KLASA</w:t>
      </w:r>
      <w:r w:rsidR="007065D1" w:rsidRPr="000B28E0">
        <w:t>:</w:t>
      </w:r>
      <w:proofErr w:type="spellStart"/>
      <w:r w:rsidR="007065D1">
        <w:t>012</w:t>
      </w:r>
      <w:proofErr w:type="spellEnd"/>
      <w:r w:rsidR="007065D1">
        <w:t>-</w:t>
      </w:r>
      <w:proofErr w:type="spellStart"/>
      <w:r w:rsidR="007065D1">
        <w:t>03</w:t>
      </w:r>
      <w:proofErr w:type="spellEnd"/>
      <w:r w:rsidR="007065D1">
        <w:t>/</w:t>
      </w:r>
      <w:proofErr w:type="spellStart"/>
      <w:r w:rsidR="007065D1">
        <w:t>15</w:t>
      </w:r>
      <w:proofErr w:type="spellEnd"/>
      <w:r w:rsidR="007065D1">
        <w:t>-</w:t>
      </w:r>
      <w:proofErr w:type="spellStart"/>
      <w:r w:rsidR="007065D1">
        <w:t>01</w:t>
      </w:r>
      <w:proofErr w:type="spellEnd"/>
      <w:r w:rsidR="007065D1">
        <w:t>/</w:t>
      </w:r>
      <w:proofErr w:type="spellStart"/>
      <w:r w:rsidR="007065D1">
        <w:t>12</w:t>
      </w:r>
      <w:proofErr w:type="spellEnd"/>
      <w:r w:rsidR="007065D1">
        <w:t xml:space="preserve">, </w:t>
      </w:r>
      <w:proofErr w:type="spellStart"/>
      <w:r w:rsidR="007065D1">
        <w:t>URBROJ</w:t>
      </w:r>
      <w:proofErr w:type="spellEnd"/>
      <w:r w:rsidR="007065D1">
        <w:t xml:space="preserve">: </w:t>
      </w:r>
      <w:proofErr w:type="spellStart"/>
      <w:r w:rsidR="007065D1">
        <w:t>2186</w:t>
      </w:r>
      <w:proofErr w:type="spellEnd"/>
      <w:r w:rsidR="007065D1">
        <w:t>/1-</w:t>
      </w:r>
      <w:proofErr w:type="spellStart"/>
      <w:r w:rsidR="007065D1">
        <w:t>02</w:t>
      </w:r>
      <w:proofErr w:type="spellEnd"/>
      <w:r w:rsidR="007065D1">
        <w:t>/1-</w:t>
      </w:r>
      <w:proofErr w:type="spellStart"/>
      <w:r w:rsidR="007065D1">
        <w:t>15</w:t>
      </w:r>
      <w:proofErr w:type="spellEnd"/>
      <w:r w:rsidR="007065D1">
        <w:t>-2 od 09.03.2015.g.</w:t>
      </w:r>
      <w:r w:rsidR="007065D1" w:rsidRPr="000B28E0">
        <w:t>,</w:t>
      </w:r>
      <w:r w:rsidR="007065D1">
        <w:t xml:space="preserve"> </w:t>
      </w:r>
      <w:r w:rsidRPr="000B28E0">
        <w:t>Ško</w:t>
      </w:r>
      <w:r w:rsidR="0017364D">
        <w:t>lski odbor Osnovne škole „</w:t>
      </w:r>
      <w:proofErr w:type="spellStart"/>
      <w:r w:rsidR="0017364D">
        <w:t>Podrute</w:t>
      </w:r>
      <w:proofErr w:type="spellEnd"/>
      <w:r w:rsidR="0017364D">
        <w:t>“</w:t>
      </w:r>
      <w:r w:rsidR="004D0E62">
        <w:t xml:space="preserve"> dana 24.02.2015.g.,</w:t>
      </w:r>
      <w:r w:rsidR="002E60B8" w:rsidRPr="000B28E0">
        <w:t xml:space="preserve"> donosi</w:t>
      </w:r>
    </w:p>
    <w:p w:rsidR="00A97850" w:rsidRDefault="00A97850" w:rsidP="00EA2096">
      <w:pPr>
        <w:jc w:val="both"/>
      </w:pPr>
    </w:p>
    <w:p w:rsidR="00EA2096" w:rsidRDefault="00EA2096" w:rsidP="002E60B8">
      <w:pPr>
        <w:jc w:val="center"/>
      </w:pPr>
    </w:p>
    <w:p w:rsidR="007065D1" w:rsidRPr="007065D1" w:rsidRDefault="00EA2096" w:rsidP="007065D1">
      <w:pPr>
        <w:jc w:val="center"/>
        <w:rPr>
          <w:b/>
          <w:sz w:val="28"/>
          <w:szCs w:val="28"/>
        </w:rPr>
      </w:pPr>
      <w:r w:rsidRPr="007065D1">
        <w:rPr>
          <w:b/>
          <w:sz w:val="28"/>
          <w:szCs w:val="28"/>
        </w:rPr>
        <w:t>IZMJEN</w:t>
      </w:r>
      <w:r w:rsidR="007065D1" w:rsidRPr="007065D1">
        <w:rPr>
          <w:b/>
          <w:sz w:val="28"/>
          <w:szCs w:val="28"/>
        </w:rPr>
        <w:t>E</w:t>
      </w:r>
      <w:r w:rsidRPr="007065D1">
        <w:rPr>
          <w:b/>
          <w:sz w:val="28"/>
          <w:szCs w:val="28"/>
        </w:rPr>
        <w:t xml:space="preserve"> I DOPUN</w:t>
      </w:r>
      <w:r w:rsidR="007065D1" w:rsidRPr="007065D1">
        <w:rPr>
          <w:b/>
          <w:sz w:val="28"/>
          <w:szCs w:val="28"/>
        </w:rPr>
        <w:t>E</w:t>
      </w:r>
      <w:r w:rsidR="007065D1">
        <w:rPr>
          <w:b/>
          <w:sz w:val="28"/>
          <w:szCs w:val="28"/>
        </w:rPr>
        <w:t xml:space="preserve"> </w:t>
      </w:r>
      <w:r w:rsidR="002E60B8" w:rsidRPr="007065D1">
        <w:rPr>
          <w:b/>
          <w:sz w:val="28"/>
          <w:szCs w:val="28"/>
        </w:rPr>
        <w:t>STATUT</w:t>
      </w:r>
      <w:r w:rsidR="0017364D" w:rsidRPr="007065D1">
        <w:rPr>
          <w:b/>
          <w:sz w:val="28"/>
          <w:szCs w:val="28"/>
        </w:rPr>
        <w:t>A</w:t>
      </w:r>
    </w:p>
    <w:p w:rsidR="00EA2096" w:rsidRPr="007065D1" w:rsidRDefault="0017364D" w:rsidP="007065D1">
      <w:pPr>
        <w:jc w:val="center"/>
        <w:rPr>
          <w:b/>
          <w:sz w:val="28"/>
          <w:szCs w:val="28"/>
        </w:rPr>
      </w:pPr>
      <w:r w:rsidRPr="007065D1">
        <w:rPr>
          <w:b/>
          <w:sz w:val="28"/>
          <w:szCs w:val="28"/>
        </w:rPr>
        <w:t>OSNOVNE ŠKOLE „</w:t>
      </w:r>
      <w:proofErr w:type="spellStart"/>
      <w:r w:rsidRPr="007065D1">
        <w:rPr>
          <w:b/>
          <w:sz w:val="28"/>
          <w:szCs w:val="28"/>
        </w:rPr>
        <w:t>PODRUTE</w:t>
      </w:r>
      <w:proofErr w:type="spellEnd"/>
      <w:r w:rsidRPr="007065D1">
        <w:rPr>
          <w:b/>
          <w:sz w:val="28"/>
          <w:szCs w:val="28"/>
        </w:rPr>
        <w:t>“</w:t>
      </w:r>
    </w:p>
    <w:p w:rsidR="00EA2096" w:rsidRDefault="00EA2096" w:rsidP="00EA2096">
      <w:pPr>
        <w:jc w:val="both"/>
      </w:pPr>
    </w:p>
    <w:p w:rsidR="003A23C6" w:rsidRDefault="003A23C6" w:rsidP="00415114">
      <w:pPr>
        <w:jc w:val="center"/>
      </w:pPr>
      <w:r>
        <w:t>Članak 1.</w:t>
      </w:r>
    </w:p>
    <w:p w:rsidR="00D71979" w:rsidRDefault="00D71979" w:rsidP="00415114">
      <w:pPr>
        <w:jc w:val="center"/>
      </w:pPr>
    </w:p>
    <w:p w:rsidR="00A97850" w:rsidRDefault="00A97850" w:rsidP="003A23C6">
      <w:pPr>
        <w:jc w:val="both"/>
      </w:pPr>
      <w:r>
        <w:t>U članku 1. brišu se riječi: „izricanje pedagoških mjera“.</w:t>
      </w:r>
    </w:p>
    <w:p w:rsidR="00A97850" w:rsidRDefault="00A97850" w:rsidP="003A23C6">
      <w:pPr>
        <w:jc w:val="both"/>
      </w:pPr>
    </w:p>
    <w:p w:rsidR="00A97850" w:rsidRDefault="00A97850" w:rsidP="003A23C6">
      <w:pPr>
        <w:jc w:val="both"/>
      </w:pPr>
    </w:p>
    <w:p w:rsidR="00A97850" w:rsidRDefault="00A97850" w:rsidP="00A97850">
      <w:pPr>
        <w:jc w:val="center"/>
      </w:pPr>
      <w:r>
        <w:t>Članak 2.</w:t>
      </w:r>
    </w:p>
    <w:p w:rsidR="00A97850" w:rsidRDefault="00A97850" w:rsidP="00A97850">
      <w:pPr>
        <w:jc w:val="center"/>
      </w:pPr>
    </w:p>
    <w:p w:rsidR="003A23C6" w:rsidRDefault="00A97850" w:rsidP="003A23C6">
      <w:pPr>
        <w:jc w:val="both"/>
      </w:pPr>
      <w:r>
        <w:t>U članku 17. s</w:t>
      </w:r>
      <w:r w:rsidR="009427E1">
        <w:t xml:space="preserve">tavak 3. </w:t>
      </w:r>
      <w:r>
        <w:t>riječi: do 15. rujna“ zamjenjuju</w:t>
      </w:r>
      <w:r w:rsidR="009427E1">
        <w:t xml:space="preserve"> se riječima: „do 30. rujna“. </w:t>
      </w:r>
    </w:p>
    <w:p w:rsidR="003E3666" w:rsidRDefault="003E3666" w:rsidP="003A23C6">
      <w:pPr>
        <w:jc w:val="both"/>
      </w:pPr>
    </w:p>
    <w:p w:rsidR="00CE08D5" w:rsidRDefault="003E3666" w:rsidP="003E3666">
      <w:pPr>
        <w:jc w:val="both"/>
      </w:pPr>
      <w:r>
        <w:t>Stavak 6. mijenja se i glasi: „</w:t>
      </w:r>
      <w:r w:rsidR="00CE08D5">
        <w:t>Škola je dužna elektroničkim putem Ministarstvu dostaviti godišnji plan i program te školski kurikulum do 5. listopada tekuće godine.</w:t>
      </w:r>
      <w:r>
        <w:t>“</w:t>
      </w:r>
    </w:p>
    <w:p w:rsidR="003E3666" w:rsidRDefault="003E3666" w:rsidP="003E3666">
      <w:pPr>
        <w:jc w:val="both"/>
      </w:pPr>
    </w:p>
    <w:p w:rsidR="00334313" w:rsidRDefault="003E3666" w:rsidP="00BD152C">
      <w:pPr>
        <w:pStyle w:val="Tijeloteksta"/>
      </w:pPr>
      <w:r>
        <w:t>Stavak 7. mijenja se i glasi: „</w:t>
      </w:r>
      <w:r w:rsidR="00CE08D5">
        <w:t>Školski kurikulum i godišnji plan i program objavljuju se na mrežnim stranicama Škole u skladu s propisima vezanim uz zaštitu osobnih podataka.“</w:t>
      </w:r>
    </w:p>
    <w:p w:rsidR="006E1D3F" w:rsidRDefault="006E1D3F" w:rsidP="00202FCF">
      <w:pPr>
        <w:jc w:val="both"/>
      </w:pPr>
    </w:p>
    <w:p w:rsidR="00A27BB2" w:rsidRDefault="00A27BB2" w:rsidP="00202FCF">
      <w:pPr>
        <w:jc w:val="both"/>
      </w:pPr>
    </w:p>
    <w:p w:rsidR="003A23C6" w:rsidRDefault="00637CE1" w:rsidP="00202FCF">
      <w:pPr>
        <w:jc w:val="center"/>
      </w:pPr>
      <w:r>
        <w:t xml:space="preserve">Članak </w:t>
      </w:r>
      <w:r w:rsidR="00A97850">
        <w:t>3</w:t>
      </w:r>
      <w:r w:rsidR="006E1D3F">
        <w:t>.</w:t>
      </w:r>
    </w:p>
    <w:p w:rsidR="00D71979" w:rsidRDefault="00D71979" w:rsidP="00202FCF">
      <w:pPr>
        <w:jc w:val="center"/>
      </w:pPr>
    </w:p>
    <w:p w:rsidR="004B31F2" w:rsidRDefault="004B31F2" w:rsidP="004B31F2">
      <w:pPr>
        <w:jc w:val="both"/>
      </w:pPr>
      <w:r>
        <w:t>U članku 32. stavku 1. riječi „odlukom o kućnom redu“ zamjenjuju se riječima „kućnim redom“.</w:t>
      </w:r>
    </w:p>
    <w:p w:rsidR="00A97850" w:rsidRDefault="00A97850" w:rsidP="004B31F2">
      <w:pPr>
        <w:jc w:val="both"/>
      </w:pPr>
    </w:p>
    <w:p w:rsidR="004B31F2" w:rsidRDefault="004B31F2" w:rsidP="004B31F2">
      <w:pPr>
        <w:jc w:val="both"/>
      </w:pPr>
      <w:r>
        <w:t>Stavak 2. mijenja se i glasi:</w:t>
      </w:r>
    </w:p>
    <w:p w:rsidR="004B31F2" w:rsidRDefault="004B31F2" w:rsidP="004B31F2">
      <w:r>
        <w:t>„Školski odbor donosi kućni red nakon provedene rasprave na Učiteljskom vijeću te Vijeću roditelja i Vijeću učenika.“</w:t>
      </w:r>
    </w:p>
    <w:p w:rsidR="004B31F2" w:rsidRDefault="004B31F2" w:rsidP="004B31F2"/>
    <w:p w:rsidR="004B31F2" w:rsidRDefault="00A97850" w:rsidP="004B31F2">
      <w:pPr>
        <w:jc w:val="center"/>
      </w:pPr>
      <w:r>
        <w:t>Članak 4</w:t>
      </w:r>
      <w:r w:rsidR="004B31F2">
        <w:t xml:space="preserve">. </w:t>
      </w:r>
    </w:p>
    <w:p w:rsidR="00D71979" w:rsidRDefault="00D71979" w:rsidP="004B31F2">
      <w:pPr>
        <w:jc w:val="center"/>
      </w:pPr>
    </w:p>
    <w:p w:rsidR="004B31F2" w:rsidRPr="00DA0986" w:rsidRDefault="004B31F2" w:rsidP="004B31F2">
      <w:pPr>
        <w:jc w:val="both"/>
        <w:rPr>
          <w:color w:val="FF0000"/>
        </w:rPr>
      </w:pPr>
      <w:r>
        <w:t xml:space="preserve">Članak 33. mijenja se i glasi: </w:t>
      </w:r>
    </w:p>
    <w:p w:rsidR="004B31F2" w:rsidRDefault="004B31F2" w:rsidP="004B31F2">
      <w:pPr>
        <w:jc w:val="both"/>
      </w:pPr>
      <w:r>
        <w:t xml:space="preserve">„Školski odbor, nakon provedene rasprave na Učiteljskom vijeću te Vijeću roditelja i Vijeću učenika donosi etički kodeks neposrednih nositelja odgojno-obrazovne djelatnosti u Školi prema kojemu su dužne postupati sve osobe koje kodeks obvezuje.“ </w:t>
      </w:r>
    </w:p>
    <w:p w:rsidR="004B31F2" w:rsidRDefault="004B31F2" w:rsidP="004B31F2">
      <w:pPr>
        <w:jc w:val="center"/>
      </w:pPr>
    </w:p>
    <w:p w:rsidR="004B31F2" w:rsidRDefault="004B31F2" w:rsidP="004B31F2"/>
    <w:p w:rsidR="004B31F2" w:rsidRDefault="004B31F2" w:rsidP="004B31F2"/>
    <w:p w:rsidR="004B31F2" w:rsidRDefault="00A97850" w:rsidP="004B31F2">
      <w:pPr>
        <w:jc w:val="center"/>
      </w:pPr>
      <w:r>
        <w:t>Članak 5</w:t>
      </w:r>
      <w:r w:rsidR="004B31F2">
        <w:t>.</w:t>
      </w:r>
    </w:p>
    <w:p w:rsidR="004B31F2" w:rsidRDefault="004B31F2" w:rsidP="004B31F2">
      <w:pPr>
        <w:jc w:val="both"/>
      </w:pPr>
      <w:r>
        <w:tab/>
      </w:r>
    </w:p>
    <w:p w:rsidR="004B31F2" w:rsidRPr="00FB50FF" w:rsidRDefault="004B31F2" w:rsidP="004B31F2">
      <w:pPr>
        <w:jc w:val="both"/>
        <w:rPr>
          <w:color w:val="FF0000"/>
        </w:rPr>
      </w:pPr>
      <w:r>
        <w:t>Članak 103. mijenja se i glasi:</w:t>
      </w:r>
      <w:r>
        <w:tab/>
      </w:r>
      <w:r>
        <w:tab/>
      </w:r>
    </w:p>
    <w:p w:rsidR="004B31F2" w:rsidRDefault="004B31F2" w:rsidP="004B31F2">
      <w:pPr>
        <w:jc w:val="both"/>
      </w:pPr>
      <w:r>
        <w:t>„Ravnatelj školske ustanove mora ispunjavati sljedeće uvjete:</w:t>
      </w:r>
    </w:p>
    <w:p w:rsidR="004B31F2" w:rsidRDefault="004B31F2" w:rsidP="004B31F2">
      <w:pPr>
        <w:numPr>
          <w:ilvl w:val="0"/>
          <w:numId w:val="1"/>
        </w:numPr>
        <w:jc w:val="both"/>
      </w:pPr>
      <w:r>
        <w:lastRenderedPageBreak/>
        <w:t>završen studij odgovarajuće vrste za rad na radnom mjestu učitelja ili stručnog suradnika u školskoj ustanovi u kojoj se imenuje za ravnatelja, a koji može biti:</w:t>
      </w:r>
    </w:p>
    <w:p w:rsidR="004B31F2" w:rsidRDefault="004B31F2" w:rsidP="004B31F2">
      <w:pPr>
        <w:numPr>
          <w:ilvl w:val="0"/>
          <w:numId w:val="2"/>
        </w:numPr>
        <w:jc w:val="both"/>
      </w:pPr>
      <w:r>
        <w:t>sveučilišni diplomski studij ili</w:t>
      </w:r>
    </w:p>
    <w:p w:rsidR="004B31F2" w:rsidRDefault="004B31F2" w:rsidP="004B31F2">
      <w:pPr>
        <w:numPr>
          <w:ilvl w:val="0"/>
          <w:numId w:val="2"/>
        </w:numPr>
        <w:jc w:val="both"/>
      </w:pPr>
      <w:r>
        <w:t>integrirani preddiplomski i diplomski sveučilišni studij ili</w:t>
      </w:r>
    </w:p>
    <w:p w:rsidR="004B31F2" w:rsidRDefault="004B31F2" w:rsidP="004B31F2">
      <w:pPr>
        <w:numPr>
          <w:ilvl w:val="0"/>
          <w:numId w:val="2"/>
        </w:numPr>
        <w:jc w:val="both"/>
      </w:pPr>
      <w:r>
        <w:t>specijalistički diplomski stručni studij,</w:t>
      </w:r>
    </w:p>
    <w:p w:rsidR="004B31F2" w:rsidRDefault="004B31F2" w:rsidP="004B31F2">
      <w:pPr>
        <w:numPr>
          <w:ilvl w:val="0"/>
          <w:numId w:val="1"/>
        </w:numPr>
        <w:jc w:val="both"/>
      </w:pPr>
      <w:r>
        <w:t>uvjete propisane člankom 106. Zakona o odgoju i obrazovanju u osnovnoj i srednjoj školi.</w:t>
      </w:r>
    </w:p>
    <w:p w:rsidR="004B31F2" w:rsidRDefault="004B31F2" w:rsidP="004B31F2">
      <w:pPr>
        <w:numPr>
          <w:ilvl w:val="0"/>
          <w:numId w:val="1"/>
        </w:numPr>
        <w:jc w:val="both"/>
      </w:pPr>
      <w:r>
        <w:t>najmanje osam godina staža osiguranja u školskim ili drugim ustanovama u sustavu obrazovanja ili u tijelima državne uprave nadležnim za obrazovanje od čega najmanje pet godina na odgojno-obrazovnim poslovima u školskim ustanovama.</w:t>
      </w:r>
    </w:p>
    <w:p w:rsidR="004B31F2" w:rsidRDefault="004B31F2" w:rsidP="004B31F2">
      <w:pPr>
        <w:jc w:val="both"/>
      </w:pPr>
    </w:p>
    <w:p w:rsidR="004B31F2" w:rsidRDefault="004B31F2" w:rsidP="004B31F2">
      <w:pPr>
        <w:jc w:val="both"/>
      </w:pPr>
      <w:r>
        <w:tab/>
        <w:t>Osim osobe koja je završila neki od studija iz stavka 1. podstavka 1.ovoga članka, ravnatelj Škole može biti i osoba koja je završila stručni četverogodišnji studij za učitelje kojim se stječe 240 ECTS bodova.</w:t>
      </w:r>
    </w:p>
    <w:p w:rsidR="004B31F2" w:rsidRDefault="004B31F2" w:rsidP="004B31F2">
      <w:pPr>
        <w:jc w:val="both"/>
      </w:pPr>
      <w:r>
        <w:tab/>
        <w:t>Iznimno, osoba koja ne ispunjava uvjete iz stavka 1. podstavka 1. ili stavka 2. ovog članka, može biti ravnatelj Škole, ako u trenutku prijave na natječaj za ravnatelja obavlja dužnost ravnatelja u najmanje drugom uzastopnom mandatu, a ispunjavala je uvjete za ravnatelja propisane Zakonom o osnovnom školstvu.</w:t>
      </w:r>
    </w:p>
    <w:p w:rsidR="004B31F2" w:rsidRDefault="004B31F2" w:rsidP="004B31F2">
      <w:pPr>
        <w:jc w:val="both"/>
      </w:pPr>
      <w:r>
        <w:tab/>
        <w:t>Ravnatelj Škole mora imati i licenciju za rad ravnatelja."</w:t>
      </w:r>
    </w:p>
    <w:p w:rsidR="004B31F2" w:rsidRDefault="004B31F2" w:rsidP="004B31F2"/>
    <w:p w:rsidR="004B31F2" w:rsidRDefault="004B31F2" w:rsidP="004B31F2">
      <w:pPr>
        <w:jc w:val="center"/>
      </w:pPr>
    </w:p>
    <w:p w:rsidR="004B31F2" w:rsidRDefault="00A97850" w:rsidP="004B31F2">
      <w:pPr>
        <w:jc w:val="center"/>
      </w:pPr>
      <w:r>
        <w:t>Članak 6</w:t>
      </w:r>
      <w:r w:rsidR="004B31F2">
        <w:t>.</w:t>
      </w:r>
    </w:p>
    <w:p w:rsidR="00D71979" w:rsidRDefault="00D71979" w:rsidP="004B31F2">
      <w:pPr>
        <w:jc w:val="center"/>
      </w:pPr>
    </w:p>
    <w:p w:rsidR="004B31F2" w:rsidRDefault="004B31F2" w:rsidP="004B31F2">
      <w:pPr>
        <w:jc w:val="both"/>
      </w:pPr>
      <w:r>
        <w:t>U članku 107. iza stavka 5. dodaju se stavci 6. i 7. koji glase:</w:t>
      </w:r>
    </w:p>
    <w:p w:rsidR="004B31F2" w:rsidRDefault="004B31F2" w:rsidP="004B31F2">
      <w:pPr>
        <w:jc w:val="both"/>
      </w:pPr>
      <w:r>
        <w:tab/>
        <w:t>„Osoba imenovana za vršitelja dužnosti ravnatelja sklapa sa Školskim odborom ugovor o radu na određeno vrijeme za razdoblje u kojem će obavljati poslove vršitelja dužnosti ravnatelja.</w:t>
      </w:r>
    </w:p>
    <w:p w:rsidR="004B31F2" w:rsidRDefault="004B31F2" w:rsidP="004B31F2">
      <w:pPr>
        <w:jc w:val="both"/>
      </w:pPr>
      <w:r>
        <w:tab/>
        <w:t>Ako osoba imenovana za vršitelja dužnosti ravnatelja ima ugovor o radu na neodređeno vrijeme za poslove učitelja, odnosno stručnog suradnika u Školi u kojoj je zaposlena, na njezin će zahtjev ugovor o radu mirovati za razdoblje u kojem će obavljati poslove vršitelja dužnosti ravnatelja.“</w:t>
      </w:r>
    </w:p>
    <w:p w:rsidR="004B31F2" w:rsidRDefault="004B31F2" w:rsidP="004B31F2">
      <w:pPr>
        <w:jc w:val="both"/>
      </w:pPr>
    </w:p>
    <w:p w:rsidR="004B31F2" w:rsidRDefault="004B31F2" w:rsidP="004B31F2">
      <w:pPr>
        <w:jc w:val="both"/>
      </w:pPr>
    </w:p>
    <w:p w:rsidR="004B31F2" w:rsidRDefault="00A97850" w:rsidP="004B31F2">
      <w:pPr>
        <w:jc w:val="center"/>
      </w:pPr>
      <w:r>
        <w:t>Članak 7</w:t>
      </w:r>
      <w:r w:rsidR="004B31F2">
        <w:t>.</w:t>
      </w:r>
    </w:p>
    <w:p w:rsidR="00D71979" w:rsidRDefault="00D71979" w:rsidP="004B31F2">
      <w:pPr>
        <w:jc w:val="center"/>
      </w:pPr>
    </w:p>
    <w:p w:rsidR="004B31F2" w:rsidRDefault="004B31F2" w:rsidP="004B31F2">
      <w:pPr>
        <w:jc w:val="both"/>
      </w:pPr>
      <w:r>
        <w:t>U članku 111.a u točki 5. riječi „opće nesposobnosti za rad“ zamjenjuju se riječima „potpunog gubitka radne sposobnosti“.</w:t>
      </w:r>
    </w:p>
    <w:p w:rsidR="004B31F2" w:rsidRDefault="004B31F2" w:rsidP="004B31F2">
      <w:pPr>
        <w:jc w:val="both"/>
      </w:pPr>
    </w:p>
    <w:p w:rsidR="004B31F2" w:rsidRDefault="004B31F2" w:rsidP="004B31F2">
      <w:pPr>
        <w:jc w:val="both"/>
      </w:pPr>
    </w:p>
    <w:p w:rsidR="004B31F2" w:rsidRDefault="00A97850" w:rsidP="004B31F2">
      <w:pPr>
        <w:jc w:val="center"/>
      </w:pPr>
      <w:r>
        <w:t>Članak 8</w:t>
      </w:r>
      <w:r w:rsidR="004B31F2">
        <w:t>.</w:t>
      </w:r>
    </w:p>
    <w:p w:rsidR="00D71979" w:rsidRDefault="00D71979" w:rsidP="004B31F2">
      <w:pPr>
        <w:jc w:val="center"/>
      </w:pPr>
    </w:p>
    <w:p w:rsidR="004B31F2" w:rsidRDefault="004B31F2" w:rsidP="004B31F2">
      <w:pPr>
        <w:jc w:val="both"/>
      </w:pPr>
      <w:r>
        <w:t>U članku 113.  stavak 2. mijenja se i glasi:</w:t>
      </w:r>
    </w:p>
    <w:p w:rsidR="004B31F2" w:rsidRDefault="004B31F2" w:rsidP="004B31F2">
      <w:pPr>
        <w:jc w:val="both"/>
      </w:pPr>
      <w:r>
        <w:t>„Poslove tajnika može obavljati osoba koja je završila.</w:t>
      </w:r>
    </w:p>
    <w:p w:rsidR="004B31F2" w:rsidRDefault="004B31F2" w:rsidP="004B31F2">
      <w:pPr>
        <w:numPr>
          <w:ilvl w:val="0"/>
          <w:numId w:val="3"/>
        </w:numPr>
        <w:jc w:val="both"/>
      </w:pPr>
      <w:r>
        <w:t xml:space="preserve">sveučilišni diplomski studij pravne struke ili specijalistički diplomski stručni studij javne uprave, </w:t>
      </w:r>
    </w:p>
    <w:p w:rsidR="004B31F2" w:rsidRDefault="004B31F2" w:rsidP="004B31F2">
      <w:pPr>
        <w:numPr>
          <w:ilvl w:val="0"/>
          <w:numId w:val="3"/>
        </w:numPr>
        <w:jc w:val="both"/>
      </w:pPr>
      <w:r>
        <w:t>preddiplomski stručni studij upravne struke, ako se na natječaj ne javi osoba iz točke a) ovoga stavka.“.</w:t>
      </w:r>
    </w:p>
    <w:p w:rsidR="004B31F2" w:rsidRDefault="004B31F2" w:rsidP="004B31F2"/>
    <w:p w:rsidR="004B31F2" w:rsidRDefault="004B31F2" w:rsidP="004B31F2"/>
    <w:p w:rsidR="00A97850" w:rsidRDefault="00A97850" w:rsidP="004B31F2"/>
    <w:p w:rsidR="00A97850" w:rsidRDefault="00A97850" w:rsidP="004B31F2"/>
    <w:p w:rsidR="004B31F2" w:rsidRDefault="00A97850" w:rsidP="004B31F2">
      <w:pPr>
        <w:jc w:val="center"/>
      </w:pPr>
      <w:r>
        <w:lastRenderedPageBreak/>
        <w:t>Članak 9</w:t>
      </w:r>
      <w:r w:rsidR="004B31F2">
        <w:t>.</w:t>
      </w:r>
    </w:p>
    <w:p w:rsidR="00D71979" w:rsidRDefault="00D71979" w:rsidP="004B31F2">
      <w:pPr>
        <w:jc w:val="center"/>
      </w:pPr>
    </w:p>
    <w:p w:rsidR="004B31F2" w:rsidRDefault="004B31F2" w:rsidP="004B31F2">
      <w:pPr>
        <w:jc w:val="both"/>
      </w:pPr>
      <w:r>
        <w:t>U članku 115. stavku 2. podstavku 1. iza riječi „kurikulum“ stavlja se zarez te riječi „i raspravlja o prijedlogu etičkog kodeksa neposrednih nositelja odgojno-obrazovne djelatnosti u školskoj ustanovi i kućnog reda.“</w:t>
      </w:r>
    </w:p>
    <w:p w:rsidR="004B31F2" w:rsidRDefault="004B31F2" w:rsidP="004B31F2"/>
    <w:p w:rsidR="004B31F2" w:rsidRDefault="004B31F2" w:rsidP="004B31F2"/>
    <w:p w:rsidR="004B31F2" w:rsidRDefault="00A97850" w:rsidP="004B31F2">
      <w:pPr>
        <w:jc w:val="center"/>
      </w:pPr>
      <w:r>
        <w:t>Članak 10</w:t>
      </w:r>
      <w:r w:rsidR="004B31F2">
        <w:t>.</w:t>
      </w:r>
    </w:p>
    <w:p w:rsidR="004B31F2" w:rsidRDefault="004B31F2" w:rsidP="004B31F2">
      <w:pPr>
        <w:jc w:val="both"/>
        <w:rPr>
          <w:color w:val="FF0000"/>
        </w:rPr>
      </w:pPr>
      <w:r>
        <w:t>U članku 116. stavak 4. mijenja se i glasi:</w:t>
      </w:r>
      <w:r>
        <w:tab/>
      </w:r>
      <w:r>
        <w:tab/>
      </w:r>
    </w:p>
    <w:p w:rsidR="004B31F2" w:rsidRDefault="004B31F2" w:rsidP="004B31F2">
      <w:pPr>
        <w:jc w:val="both"/>
      </w:pPr>
      <w:r>
        <w:t xml:space="preserve"> „Ocjenu iz vladanja utvrđuje razredno vijeće na prijedlog razrednika.“</w:t>
      </w:r>
    </w:p>
    <w:p w:rsidR="004B31F2" w:rsidRDefault="004B31F2" w:rsidP="004B31F2">
      <w:pPr>
        <w:jc w:val="both"/>
      </w:pPr>
    </w:p>
    <w:p w:rsidR="004B31F2" w:rsidRDefault="004B31F2" w:rsidP="004B31F2">
      <w:pPr>
        <w:jc w:val="both"/>
      </w:pPr>
    </w:p>
    <w:p w:rsidR="004B31F2" w:rsidRDefault="004B31F2" w:rsidP="004B31F2">
      <w:pPr>
        <w:jc w:val="both"/>
      </w:pPr>
    </w:p>
    <w:p w:rsidR="004B31F2" w:rsidRDefault="00A97850" w:rsidP="004B31F2">
      <w:pPr>
        <w:jc w:val="center"/>
      </w:pPr>
      <w:r>
        <w:t>Članak 11</w:t>
      </w:r>
      <w:r w:rsidR="004B31F2">
        <w:t>.</w:t>
      </w:r>
    </w:p>
    <w:p w:rsidR="00D71979" w:rsidRDefault="00D71979" w:rsidP="004B31F2">
      <w:pPr>
        <w:jc w:val="center"/>
      </w:pPr>
    </w:p>
    <w:p w:rsidR="004B31F2" w:rsidRPr="0054075A" w:rsidRDefault="004B31F2" w:rsidP="004B31F2">
      <w:pPr>
        <w:jc w:val="both"/>
        <w:rPr>
          <w:color w:val="FF0000"/>
        </w:rPr>
      </w:pPr>
      <w:r>
        <w:t xml:space="preserve">Članak 127. mijenja se i glasi: </w:t>
      </w:r>
      <w:r>
        <w:tab/>
      </w:r>
      <w:r>
        <w:tab/>
      </w:r>
      <w:r>
        <w:tab/>
      </w:r>
    </w:p>
    <w:p w:rsidR="004B31F2" w:rsidRDefault="004B31F2" w:rsidP="004B31F2">
      <w:pPr>
        <w:jc w:val="both"/>
      </w:pPr>
      <w:r>
        <w:tab/>
        <w:t>„Redoviti učenik može tijekom obrazovanja prijeći iz jedne škole u drugu koja ostvaruje isti obrazovni program, najkasnije do početka drugog polugodišta.</w:t>
      </w:r>
    </w:p>
    <w:p w:rsidR="004B31F2" w:rsidRDefault="004B31F2" w:rsidP="004B31F2">
      <w:pPr>
        <w:jc w:val="both"/>
      </w:pPr>
      <w:r>
        <w:tab/>
        <w:t>Na zahtjev roditelja, odluku o prelasku iz jedne škole u drugu koja provodi isti obrazovni program donosi Učiteljsko vijeće, vodeći računa o tome da odluka ne utječe na kvalitetu odgojno-obrazovnog procesa uz poštovanje propisanih pedagoških standarda.</w:t>
      </w:r>
    </w:p>
    <w:p w:rsidR="004B31F2" w:rsidRDefault="004B31F2" w:rsidP="004B31F2">
      <w:pPr>
        <w:jc w:val="both"/>
      </w:pPr>
      <w:r>
        <w:tab/>
        <w:t>Škola iz koje učenik odlazi izdaje prijepis ocjena i ispisuje učenika u roku od sedam dana od dana primitka obavijesti i upisa učenika u drugu školu.</w:t>
      </w:r>
    </w:p>
    <w:p w:rsidR="004B31F2" w:rsidRDefault="004B31F2" w:rsidP="004B31F2">
      <w:pPr>
        <w:jc w:val="both"/>
      </w:pPr>
      <w:r>
        <w:tab/>
        <w:t>Iznimno od stavka 1. ovoga članka, ako se učenik preseli iz jednog mjesta u drugo, škola koja ostvaruje isti obrazovni program u drugom mjestu dužna je upisati učenika i nakon kraja prvog polugodišta.</w:t>
      </w:r>
    </w:p>
    <w:p w:rsidR="004B31F2" w:rsidRDefault="004B31F2" w:rsidP="004B31F2">
      <w:pPr>
        <w:jc w:val="both"/>
      </w:pPr>
      <w:r>
        <w:tab/>
        <w:t>Iznimno od stavka 1. ovoga članka, škola je dužna upisati učenika i nakon kraja prvog polugodišta ako je učeniku izrečena pedagoška mjera preseljenja u drugu školu.“</w:t>
      </w:r>
    </w:p>
    <w:p w:rsidR="004B31F2" w:rsidRDefault="004B31F2" w:rsidP="004B31F2">
      <w:pPr>
        <w:jc w:val="both"/>
      </w:pPr>
    </w:p>
    <w:p w:rsidR="004B31F2" w:rsidRDefault="00A97850" w:rsidP="004B31F2">
      <w:pPr>
        <w:jc w:val="center"/>
      </w:pPr>
      <w:r>
        <w:t>Članak 12</w:t>
      </w:r>
      <w:r w:rsidR="004B31F2">
        <w:t>.</w:t>
      </w:r>
    </w:p>
    <w:p w:rsidR="00D71979" w:rsidRDefault="00D71979" w:rsidP="004B31F2">
      <w:pPr>
        <w:jc w:val="center"/>
      </w:pPr>
    </w:p>
    <w:p w:rsidR="004B31F2" w:rsidRDefault="004B31F2" w:rsidP="004B31F2">
      <w:pPr>
        <w:jc w:val="both"/>
        <w:rPr>
          <w:color w:val="FF0000"/>
        </w:rPr>
      </w:pPr>
      <w:r>
        <w:tab/>
        <w:t>U članku 129. stavku 1. podstavku 6. iza riječi "kućnog reda" dodaju se riječi "i izradi etičkog kodeksa neposrednih nositelja odgojno-obrazovne djelatnosti u školskoj ustanovi"</w:t>
      </w:r>
    </w:p>
    <w:p w:rsidR="004B31F2" w:rsidRPr="000D7C49" w:rsidRDefault="004B31F2" w:rsidP="004B31F2">
      <w:pPr>
        <w:jc w:val="both"/>
        <w:rPr>
          <w:color w:val="FF0000"/>
        </w:rPr>
      </w:pPr>
    </w:p>
    <w:p w:rsidR="004B31F2" w:rsidRDefault="004B31F2" w:rsidP="004B31F2">
      <w:pPr>
        <w:jc w:val="both"/>
      </w:pPr>
    </w:p>
    <w:p w:rsidR="004B31F2" w:rsidRDefault="00A97850" w:rsidP="004B31F2">
      <w:pPr>
        <w:jc w:val="center"/>
      </w:pPr>
      <w:r>
        <w:t>Članak 13</w:t>
      </w:r>
      <w:r w:rsidR="004B31F2">
        <w:t>.</w:t>
      </w:r>
    </w:p>
    <w:p w:rsidR="00D71979" w:rsidRDefault="00D71979" w:rsidP="004B31F2">
      <w:pPr>
        <w:jc w:val="center"/>
      </w:pPr>
    </w:p>
    <w:p w:rsidR="004B31F2" w:rsidRDefault="004B31F2" w:rsidP="004B31F2">
      <w:pPr>
        <w:jc w:val="both"/>
        <w:rPr>
          <w:color w:val="FF0000"/>
        </w:rPr>
      </w:pPr>
      <w:r>
        <w:t xml:space="preserve"> Članak 134. mijenja se i glasi:</w:t>
      </w:r>
      <w:r>
        <w:tab/>
      </w:r>
    </w:p>
    <w:p w:rsidR="004B31F2" w:rsidRDefault="004B31F2" w:rsidP="004B31F2">
      <w:pPr>
        <w:jc w:val="both"/>
      </w:pPr>
      <w:r>
        <w:tab/>
        <w:t>„Učenik ili roditelj koji nije zadovoljan zaključenom ocjenom iz pojedinog nastavnog predmeta ima pravo u roku od dva dana od završetka nastavne godine podnijeti zahtjev Učiteljskom vijeću radi polaganja ispita pred povjerenstvom.</w:t>
      </w:r>
    </w:p>
    <w:p w:rsidR="004B31F2" w:rsidRDefault="004B31F2" w:rsidP="004B31F2">
      <w:pPr>
        <w:jc w:val="both"/>
      </w:pPr>
      <w:r>
        <w:tab/>
        <w:t>Polaganje ispita iz stavka 1. ovoga članka provodi se u roku od dva dana od dana podnošenja zahtjeva.</w:t>
      </w:r>
    </w:p>
    <w:p w:rsidR="004B31F2" w:rsidRDefault="004B31F2" w:rsidP="004B31F2">
      <w:pPr>
        <w:jc w:val="both"/>
      </w:pPr>
      <w:r>
        <w:tab/>
        <w:t>Povjerenstvo čine tri člana koje određuje Učiteljsko vijeće.</w:t>
      </w:r>
    </w:p>
    <w:p w:rsidR="004B31F2" w:rsidRDefault="004B31F2" w:rsidP="004B31F2">
      <w:pPr>
        <w:jc w:val="both"/>
      </w:pPr>
      <w:r>
        <w:tab/>
        <w:t>Ako je povjerenstvo na ispitu utvrdilo prolaznu ocjenu, ocjena povjerenstva je konačna.</w:t>
      </w:r>
    </w:p>
    <w:p w:rsidR="004B31F2" w:rsidRDefault="004B31F2" w:rsidP="004B31F2">
      <w:pPr>
        <w:jc w:val="both"/>
      </w:pPr>
      <w:r>
        <w:tab/>
        <w:t>U slučaju da je povjerenstvo učeniku utvrdilo ocjenu nedovoljan (1), a učenik ima zaključenu ocjenu nedovoljan (1) iz najviše dvaju nastavnih predmeta, upućuje ga se na dopunski rad.</w:t>
      </w:r>
    </w:p>
    <w:p w:rsidR="004B31F2" w:rsidRDefault="004B31F2" w:rsidP="004B31F2">
      <w:pPr>
        <w:jc w:val="both"/>
      </w:pPr>
      <w:r>
        <w:tab/>
        <w:t>Učenici polažu ispit sukladno Pravilniku o polaganju razrednih i predmetnih ispita.</w:t>
      </w:r>
    </w:p>
    <w:p w:rsidR="00D71979" w:rsidRDefault="004B31F2" w:rsidP="004B31F2">
      <w:pPr>
        <w:jc w:val="both"/>
      </w:pPr>
      <w:r>
        <w:lastRenderedPageBreak/>
        <w:tab/>
        <w:t>Učenik ili roditelj koji nije zadovoljan ocjenom iz vladanja može u roku od dva dana podnijeti zahtjev Učiteljskom vijeću radi preispitivanja ocjene. Odluka o ocjeni iz vladanja Učiteljskog vijeća je konačna.“</w:t>
      </w:r>
    </w:p>
    <w:p w:rsidR="00D71979" w:rsidRDefault="00D71979" w:rsidP="004B31F2">
      <w:pPr>
        <w:jc w:val="both"/>
      </w:pPr>
    </w:p>
    <w:p w:rsidR="00D71979" w:rsidRDefault="00D71979" w:rsidP="004B31F2">
      <w:pPr>
        <w:jc w:val="both"/>
      </w:pPr>
    </w:p>
    <w:p w:rsidR="004B31F2" w:rsidRDefault="00A97850" w:rsidP="004B31F2">
      <w:pPr>
        <w:jc w:val="center"/>
      </w:pPr>
      <w:r>
        <w:t>Članak 14</w:t>
      </w:r>
      <w:r w:rsidR="004B31F2">
        <w:t>.</w:t>
      </w:r>
    </w:p>
    <w:p w:rsidR="00D71979" w:rsidRDefault="00D71979" w:rsidP="004B31F2">
      <w:pPr>
        <w:jc w:val="center"/>
      </w:pPr>
    </w:p>
    <w:p w:rsidR="004B31F2" w:rsidRPr="000D7C49" w:rsidRDefault="004B31F2" w:rsidP="004B31F2">
      <w:pPr>
        <w:jc w:val="both"/>
        <w:rPr>
          <w:color w:val="FF0000"/>
        </w:rPr>
      </w:pPr>
      <w:r>
        <w:t>Članak 136. mijenja se i glasi:</w:t>
      </w:r>
      <w:r>
        <w:tab/>
      </w:r>
    </w:p>
    <w:p w:rsidR="004B31F2" w:rsidRDefault="004B31F2" w:rsidP="004B31F2">
      <w:pPr>
        <w:jc w:val="both"/>
      </w:pPr>
      <w:r>
        <w:tab/>
        <w:t>„Za učenika koji na kraju nastavne godine ima ocjenu nedovoljan (1) iz najviše dva nastavna predmeta, Škola je dužna organizirati pomoć u učenju i nadoknađivanju znanja kroz dopunski rad koji je učenik dužan pohađati.</w:t>
      </w:r>
    </w:p>
    <w:p w:rsidR="004B31F2" w:rsidRDefault="004B31F2" w:rsidP="004B31F2">
      <w:pPr>
        <w:jc w:val="both"/>
      </w:pPr>
      <w:r>
        <w:tab/>
        <w:t>Trajanje dopunskog rada iz stavka 1. ovoga članka utvrđuje Učiteljsko vijeće po nastavnim predmetima i ne može biti kraće od 10 i dulje od 25 sati po nastavnom predmetu.</w:t>
      </w:r>
    </w:p>
    <w:p w:rsidR="004B31F2" w:rsidRDefault="004B31F2" w:rsidP="004B31F2">
      <w:pPr>
        <w:jc w:val="both"/>
      </w:pPr>
      <w:r>
        <w:tab/>
        <w:t>U slučaju da učenik tijekom dopunskog rada iz stavka 1. ovoga članka ostvari očekivane ishode, učitelj mu zaključuje prolaznu ocjenu. S ocjenom ili potrebom upućivanja na popravni ispit učitelj je dužan upoznati učenika na zadnjem satu dopunskog rada.</w:t>
      </w:r>
    </w:p>
    <w:p w:rsidR="004B31F2" w:rsidRDefault="004B31F2" w:rsidP="004B31F2">
      <w:pPr>
        <w:jc w:val="both"/>
      </w:pPr>
      <w:r>
        <w:tab/>
        <w:t>Ako se učeniku od četvrtog do osmog razreda nakon dopunskog rada ne zaključi prolazna ocjena, učenik se upućuje na popravni ispit koji se održava krajem školske godine, a najkasnije do 25. kolovoza tekuće godine.“</w:t>
      </w:r>
    </w:p>
    <w:p w:rsidR="004B31F2" w:rsidRPr="00153603" w:rsidRDefault="004B31F2" w:rsidP="004B31F2">
      <w:pPr>
        <w:pStyle w:val="Normal1"/>
        <w:jc w:val="both"/>
      </w:pPr>
      <w:r>
        <w:rPr>
          <w:rFonts w:eastAsia="Comic Sans MS"/>
          <w:sz w:val="24"/>
        </w:rPr>
        <w:tab/>
      </w:r>
      <w:r w:rsidRPr="00153603">
        <w:rPr>
          <w:rFonts w:eastAsia="Comic Sans MS"/>
          <w:sz w:val="24"/>
        </w:rPr>
        <w:t>Učenici koji na kraju nastavne godine imaju ocjenu nedovoljan iz tri (3) ili više nastavnih predmeta, upućuju se na ponavljanje razreda.</w:t>
      </w:r>
    </w:p>
    <w:p w:rsidR="004B31F2" w:rsidRDefault="004B31F2" w:rsidP="004B31F2">
      <w:pPr>
        <w:jc w:val="both"/>
      </w:pPr>
    </w:p>
    <w:p w:rsidR="004B31F2" w:rsidRDefault="00A97850" w:rsidP="004B31F2">
      <w:pPr>
        <w:jc w:val="center"/>
      </w:pPr>
      <w:r>
        <w:t>Članak 15</w:t>
      </w:r>
      <w:r w:rsidR="004B31F2">
        <w:t>.</w:t>
      </w:r>
    </w:p>
    <w:p w:rsidR="00D71979" w:rsidRDefault="00D71979" w:rsidP="004B31F2">
      <w:pPr>
        <w:jc w:val="center"/>
      </w:pPr>
    </w:p>
    <w:p w:rsidR="004B31F2" w:rsidRPr="000D7C49" w:rsidRDefault="004B31F2" w:rsidP="004B31F2">
      <w:pPr>
        <w:rPr>
          <w:color w:val="FF0000"/>
        </w:rPr>
      </w:pPr>
      <w:r>
        <w:t>Članak 138. mijenja se i glasi:</w:t>
      </w:r>
      <w:r>
        <w:tab/>
      </w:r>
    </w:p>
    <w:p w:rsidR="004B31F2" w:rsidRDefault="004B31F2" w:rsidP="004B31F2">
      <w:pPr>
        <w:jc w:val="both"/>
      </w:pPr>
      <w:r>
        <w:tab/>
        <w:t>„Termine održavanja popravnih ispita određuje Učiteljsko vijeće te ih objavljuje na mrežnim stranicama i oglasnoj ploči Škole.“</w:t>
      </w:r>
    </w:p>
    <w:p w:rsidR="004B31F2" w:rsidRDefault="004B31F2" w:rsidP="004B31F2">
      <w:pPr>
        <w:jc w:val="both"/>
      </w:pPr>
    </w:p>
    <w:p w:rsidR="004B31F2" w:rsidRDefault="00A97850" w:rsidP="004B31F2">
      <w:pPr>
        <w:jc w:val="center"/>
      </w:pPr>
      <w:r>
        <w:t>Članak 16</w:t>
      </w:r>
      <w:r w:rsidR="004B31F2">
        <w:t>.</w:t>
      </w:r>
    </w:p>
    <w:p w:rsidR="00D71979" w:rsidRDefault="00D71979" w:rsidP="004B31F2">
      <w:pPr>
        <w:jc w:val="center"/>
      </w:pPr>
    </w:p>
    <w:p w:rsidR="004B31F2" w:rsidRDefault="004B31F2" w:rsidP="004B31F2">
      <w:r>
        <w:t xml:space="preserve">Članak 143. briše se. </w:t>
      </w:r>
    </w:p>
    <w:p w:rsidR="004B31F2" w:rsidRDefault="004B31F2" w:rsidP="004B31F2"/>
    <w:p w:rsidR="004B31F2" w:rsidRDefault="00A97850" w:rsidP="004B31F2">
      <w:pPr>
        <w:jc w:val="center"/>
      </w:pPr>
      <w:r>
        <w:t>Članak 17</w:t>
      </w:r>
      <w:r w:rsidR="004B31F2">
        <w:t>.</w:t>
      </w:r>
    </w:p>
    <w:p w:rsidR="00D71979" w:rsidRDefault="00D71979" w:rsidP="004B31F2">
      <w:pPr>
        <w:jc w:val="center"/>
      </w:pPr>
    </w:p>
    <w:p w:rsidR="004B31F2" w:rsidRPr="000D7C49" w:rsidRDefault="004B31F2" w:rsidP="004B31F2">
      <w:pPr>
        <w:jc w:val="both"/>
        <w:rPr>
          <w:color w:val="FF0000"/>
        </w:rPr>
      </w:pPr>
      <w:r>
        <w:t xml:space="preserve"> </w:t>
      </w:r>
      <w:r>
        <w:tab/>
        <w:t xml:space="preserve">U članku 181. stavku 1. podstavku 6. iza riječi „reda“ dodaju se riječi „i etičkog kodeksa neposrednih nositelja odgojno-obrazovne djelatnosti u Školi.“ </w:t>
      </w:r>
    </w:p>
    <w:p w:rsidR="004B31F2" w:rsidRDefault="004B31F2" w:rsidP="004B31F2">
      <w:pPr>
        <w:jc w:val="both"/>
      </w:pPr>
    </w:p>
    <w:p w:rsidR="004B31F2" w:rsidRDefault="004B31F2" w:rsidP="004B31F2">
      <w:pPr>
        <w:jc w:val="both"/>
      </w:pPr>
    </w:p>
    <w:p w:rsidR="004B31F2" w:rsidRDefault="00A97850" w:rsidP="004B31F2">
      <w:pPr>
        <w:jc w:val="center"/>
      </w:pPr>
      <w:r>
        <w:t>Članak 18</w:t>
      </w:r>
      <w:r w:rsidR="004B31F2">
        <w:t>.</w:t>
      </w:r>
    </w:p>
    <w:p w:rsidR="00D71979" w:rsidRDefault="00D71979" w:rsidP="004B31F2">
      <w:pPr>
        <w:jc w:val="center"/>
      </w:pPr>
    </w:p>
    <w:p w:rsidR="004B31F2" w:rsidRPr="0011437B" w:rsidRDefault="004B31F2" w:rsidP="004B31F2">
      <w:pPr>
        <w:jc w:val="both"/>
        <w:rPr>
          <w:color w:val="FF0000"/>
        </w:rPr>
      </w:pPr>
      <w:r>
        <w:t xml:space="preserve">Članak 211.a briše se. </w:t>
      </w:r>
    </w:p>
    <w:p w:rsidR="004B31F2" w:rsidRDefault="004B31F2" w:rsidP="004B31F2">
      <w:pPr>
        <w:jc w:val="both"/>
      </w:pPr>
    </w:p>
    <w:p w:rsidR="004B31F2" w:rsidRDefault="004B31F2" w:rsidP="004B31F2">
      <w:pPr>
        <w:jc w:val="both"/>
      </w:pPr>
    </w:p>
    <w:p w:rsidR="004B31F2" w:rsidRDefault="00A97850" w:rsidP="004B31F2">
      <w:pPr>
        <w:jc w:val="center"/>
      </w:pPr>
      <w:r>
        <w:t>Članak 19</w:t>
      </w:r>
      <w:r w:rsidR="004B31F2">
        <w:t>.</w:t>
      </w:r>
    </w:p>
    <w:p w:rsidR="00D71979" w:rsidRDefault="00D71979" w:rsidP="004B31F2">
      <w:pPr>
        <w:jc w:val="center"/>
      </w:pPr>
    </w:p>
    <w:p w:rsidR="004B31F2" w:rsidRDefault="004B31F2" w:rsidP="007065D1">
      <w:pPr>
        <w:ind w:firstLine="708"/>
        <w:jc w:val="both"/>
      </w:pPr>
      <w:r>
        <w:t xml:space="preserve">Odredba iz članka </w:t>
      </w:r>
      <w:proofErr w:type="spellStart"/>
      <w:r>
        <w:t>103</w:t>
      </w:r>
      <w:proofErr w:type="spellEnd"/>
      <w:r>
        <w:t>. stavak 4. primjenjuje se od 1. siječnja 2017. godine</w:t>
      </w:r>
    </w:p>
    <w:p w:rsidR="004B31F2" w:rsidRDefault="004B31F2" w:rsidP="004B31F2"/>
    <w:p w:rsidR="004B31F2" w:rsidRDefault="004B31F2" w:rsidP="004B31F2"/>
    <w:p w:rsidR="00A97850" w:rsidRDefault="00A97850" w:rsidP="004B31F2"/>
    <w:p w:rsidR="00A97850" w:rsidRDefault="00A97850" w:rsidP="004B31F2"/>
    <w:p w:rsidR="00A97850" w:rsidRDefault="00A97850" w:rsidP="004B31F2"/>
    <w:p w:rsidR="004B31F2" w:rsidRDefault="00A97850" w:rsidP="004B31F2">
      <w:pPr>
        <w:jc w:val="center"/>
      </w:pPr>
      <w:r>
        <w:lastRenderedPageBreak/>
        <w:t>Članak 20</w:t>
      </w:r>
      <w:r w:rsidR="004B31F2">
        <w:t>.</w:t>
      </w:r>
    </w:p>
    <w:p w:rsidR="00D71979" w:rsidRDefault="00D71979" w:rsidP="004B31F2">
      <w:pPr>
        <w:jc w:val="center"/>
      </w:pPr>
    </w:p>
    <w:p w:rsidR="004B31F2" w:rsidRDefault="004B31F2" w:rsidP="007065D1">
      <w:pPr>
        <w:ind w:firstLine="708"/>
        <w:jc w:val="both"/>
      </w:pPr>
      <w:r>
        <w:t>Do stupanja na snagu pravilnika ministra ministarstva nadležnog za osnovno školstvo kojim se propisuju kriteriji za izricanje pedagoških mjera, Škola će izricati pedagoške mjere sukladno odredbama članaka 159. do 171. Nakon stupanja na snagu pravilnika, odredbe iz članaka 159. do 171. ovog Statuta stavljaju se van snage.</w:t>
      </w:r>
    </w:p>
    <w:p w:rsidR="004B31F2" w:rsidRDefault="004B31F2" w:rsidP="004B31F2">
      <w:pPr>
        <w:jc w:val="center"/>
      </w:pPr>
    </w:p>
    <w:p w:rsidR="004B31F2" w:rsidRDefault="004B31F2" w:rsidP="004B31F2">
      <w:pPr>
        <w:jc w:val="center"/>
      </w:pPr>
    </w:p>
    <w:p w:rsidR="004B31F2" w:rsidRDefault="004B31F2" w:rsidP="004B31F2">
      <w:pPr>
        <w:jc w:val="center"/>
      </w:pPr>
    </w:p>
    <w:p w:rsidR="004B31F2" w:rsidRDefault="004B31F2" w:rsidP="004B31F2"/>
    <w:p w:rsidR="004B31F2" w:rsidRDefault="004B31F2" w:rsidP="007065D1">
      <w:pPr>
        <w:pStyle w:val="Tijeloteksta"/>
        <w:ind w:firstLine="708"/>
        <w:rPr>
          <w:bCs/>
        </w:rPr>
      </w:pPr>
      <w:r>
        <w:rPr>
          <w:bCs/>
        </w:rPr>
        <w:t>Ove izmjene i dopune Statuta Osnovne škole „</w:t>
      </w:r>
      <w:proofErr w:type="spellStart"/>
      <w:r>
        <w:rPr>
          <w:bCs/>
        </w:rPr>
        <w:t>Podrute</w:t>
      </w:r>
      <w:proofErr w:type="spellEnd"/>
      <w:r>
        <w:rPr>
          <w:bCs/>
        </w:rPr>
        <w:t>“ objavljuju se na oglasnoj ploči Škole, a stupaju na snagu osmoga dana nakon objave na oglasnoj ploči Škole.</w:t>
      </w:r>
    </w:p>
    <w:p w:rsidR="007065D1" w:rsidRDefault="007065D1" w:rsidP="007065D1">
      <w:pPr>
        <w:pStyle w:val="Tijeloteksta"/>
        <w:ind w:firstLine="708"/>
        <w:rPr>
          <w:bCs/>
        </w:rPr>
      </w:pPr>
    </w:p>
    <w:p w:rsidR="007065D1" w:rsidRDefault="007065D1" w:rsidP="007065D1">
      <w:pPr>
        <w:pStyle w:val="Tijeloteksta"/>
        <w:ind w:firstLine="708"/>
        <w:rPr>
          <w:bCs/>
        </w:rPr>
      </w:pPr>
    </w:p>
    <w:p w:rsidR="007065D1" w:rsidRDefault="007065D1" w:rsidP="007065D1">
      <w:pPr>
        <w:pStyle w:val="Tijeloteksta"/>
        <w:ind w:firstLine="708"/>
        <w:rPr>
          <w:bCs/>
        </w:rPr>
      </w:pPr>
      <w:r>
        <w:rPr>
          <w:bCs/>
        </w:rPr>
        <w:t xml:space="preserve">KLASA: </w:t>
      </w:r>
      <w:proofErr w:type="spellStart"/>
      <w:r>
        <w:rPr>
          <w:bCs/>
        </w:rPr>
        <w:t>012</w:t>
      </w:r>
      <w:proofErr w:type="spellEnd"/>
      <w:r>
        <w:rPr>
          <w:bCs/>
        </w:rPr>
        <w:t>-</w:t>
      </w:r>
      <w:proofErr w:type="spellStart"/>
      <w:r>
        <w:rPr>
          <w:bCs/>
        </w:rPr>
        <w:t>03</w:t>
      </w:r>
      <w:proofErr w:type="spellEnd"/>
      <w:r>
        <w:rPr>
          <w:bCs/>
        </w:rPr>
        <w:t>/</w:t>
      </w:r>
      <w:proofErr w:type="spellStart"/>
      <w:r>
        <w:rPr>
          <w:bCs/>
        </w:rPr>
        <w:t>15</w:t>
      </w:r>
      <w:proofErr w:type="spellEnd"/>
      <w:r>
        <w:rPr>
          <w:bCs/>
        </w:rPr>
        <w:t>-</w:t>
      </w:r>
      <w:proofErr w:type="spellStart"/>
      <w:r>
        <w:rPr>
          <w:bCs/>
        </w:rPr>
        <w:t>01</w:t>
      </w:r>
      <w:proofErr w:type="spellEnd"/>
      <w:r>
        <w:rPr>
          <w:bCs/>
        </w:rPr>
        <w:t>/1</w:t>
      </w:r>
    </w:p>
    <w:p w:rsidR="007065D1" w:rsidRDefault="007065D1" w:rsidP="007065D1">
      <w:pPr>
        <w:pStyle w:val="Tijeloteksta"/>
        <w:ind w:firstLine="708"/>
        <w:rPr>
          <w:bCs/>
        </w:rPr>
      </w:pPr>
      <w:proofErr w:type="spellStart"/>
      <w:r>
        <w:rPr>
          <w:bCs/>
        </w:rPr>
        <w:t>URBROJ</w:t>
      </w:r>
      <w:proofErr w:type="spellEnd"/>
      <w:r>
        <w:rPr>
          <w:bCs/>
        </w:rPr>
        <w:t xml:space="preserve">: </w:t>
      </w:r>
      <w:proofErr w:type="spellStart"/>
      <w:r>
        <w:rPr>
          <w:bCs/>
        </w:rPr>
        <w:t>2186</w:t>
      </w:r>
      <w:proofErr w:type="spellEnd"/>
      <w:r>
        <w:rPr>
          <w:bCs/>
        </w:rPr>
        <w:t>-</w:t>
      </w:r>
      <w:proofErr w:type="spellStart"/>
      <w:r>
        <w:rPr>
          <w:bCs/>
        </w:rPr>
        <w:t>130</w:t>
      </w:r>
      <w:proofErr w:type="spellEnd"/>
      <w:r>
        <w:rPr>
          <w:bCs/>
        </w:rPr>
        <w:t>-</w:t>
      </w:r>
      <w:proofErr w:type="spellStart"/>
      <w:r>
        <w:rPr>
          <w:bCs/>
        </w:rPr>
        <w:t>03</w:t>
      </w:r>
      <w:proofErr w:type="spellEnd"/>
      <w:r>
        <w:rPr>
          <w:bCs/>
        </w:rPr>
        <w:t>-</w:t>
      </w:r>
      <w:proofErr w:type="spellStart"/>
      <w:r>
        <w:rPr>
          <w:bCs/>
        </w:rPr>
        <w:t>15</w:t>
      </w:r>
      <w:proofErr w:type="spellEnd"/>
      <w:r>
        <w:rPr>
          <w:bCs/>
        </w:rPr>
        <w:t>-5</w:t>
      </w:r>
    </w:p>
    <w:p w:rsidR="007065D1" w:rsidRDefault="007065D1" w:rsidP="007065D1">
      <w:pPr>
        <w:pStyle w:val="Tijeloteksta"/>
        <w:ind w:firstLine="708"/>
        <w:rPr>
          <w:bCs/>
        </w:rPr>
      </w:pPr>
      <w:r>
        <w:rPr>
          <w:bCs/>
        </w:rPr>
        <w:t xml:space="preserve">Donje </w:t>
      </w:r>
      <w:proofErr w:type="spellStart"/>
      <w:r>
        <w:rPr>
          <w:bCs/>
        </w:rPr>
        <w:t>Makojišće</w:t>
      </w:r>
      <w:proofErr w:type="spellEnd"/>
      <w:r>
        <w:rPr>
          <w:bCs/>
        </w:rPr>
        <w:t>, 24.02.2015.</w:t>
      </w:r>
    </w:p>
    <w:p w:rsidR="004B31F2" w:rsidRDefault="004B31F2" w:rsidP="004B31F2">
      <w:pPr>
        <w:pStyle w:val="Tijeloteksta"/>
        <w:rPr>
          <w:bCs/>
        </w:rPr>
      </w:pPr>
    </w:p>
    <w:p w:rsidR="007065D1" w:rsidRDefault="007065D1" w:rsidP="004B31F2">
      <w:pPr>
        <w:pStyle w:val="Tijeloteksta"/>
        <w:rPr>
          <w:bCs/>
        </w:rPr>
      </w:pPr>
    </w:p>
    <w:p w:rsidR="004B31F2" w:rsidRDefault="004B31F2" w:rsidP="004B31F2">
      <w:pPr>
        <w:pStyle w:val="Tijeloteksta"/>
        <w:rPr>
          <w:bCs/>
        </w:rPr>
      </w:pPr>
    </w:p>
    <w:p w:rsidR="007065D1" w:rsidRDefault="007065D1" w:rsidP="004B31F2">
      <w:pPr>
        <w:pStyle w:val="Tijeloteksta"/>
        <w:rPr>
          <w:bCs/>
        </w:rPr>
      </w:pPr>
    </w:p>
    <w:p w:rsidR="004B31F2" w:rsidRDefault="004B31F2" w:rsidP="004B31F2">
      <w:pPr>
        <w:jc w:val="both"/>
      </w:pPr>
      <w:r>
        <w:tab/>
      </w:r>
      <w:r>
        <w:tab/>
      </w:r>
      <w:r>
        <w:tab/>
      </w:r>
      <w:r>
        <w:tab/>
      </w:r>
      <w:r>
        <w:tab/>
      </w:r>
      <w:r>
        <w:tab/>
      </w:r>
      <w:r>
        <w:tab/>
      </w:r>
      <w:r w:rsidR="007065D1">
        <w:t xml:space="preserve">Predsjednica </w:t>
      </w:r>
      <w:r>
        <w:t>Školskog odbora</w:t>
      </w:r>
    </w:p>
    <w:p w:rsidR="004B31F2" w:rsidRDefault="004B31F2" w:rsidP="004B31F2">
      <w:pPr>
        <w:jc w:val="both"/>
      </w:pPr>
    </w:p>
    <w:p w:rsidR="004B31F2" w:rsidRDefault="004B31F2" w:rsidP="004B31F2">
      <w:pPr>
        <w:jc w:val="both"/>
      </w:pPr>
      <w:r>
        <w:tab/>
      </w:r>
      <w:r>
        <w:tab/>
      </w:r>
      <w:r>
        <w:tab/>
      </w:r>
      <w:r>
        <w:tab/>
      </w:r>
      <w:r>
        <w:tab/>
      </w:r>
      <w:r>
        <w:tab/>
      </w:r>
      <w:r>
        <w:tab/>
        <w:t>_________________________</w:t>
      </w:r>
    </w:p>
    <w:p w:rsidR="004B31F2" w:rsidRDefault="007065D1" w:rsidP="004B31F2">
      <w:pPr>
        <w:jc w:val="both"/>
      </w:pPr>
      <w:r>
        <w:tab/>
      </w:r>
      <w:r>
        <w:tab/>
      </w:r>
      <w:r>
        <w:tab/>
      </w:r>
      <w:r>
        <w:tab/>
      </w:r>
      <w:r>
        <w:tab/>
      </w:r>
      <w:r>
        <w:tab/>
      </w:r>
      <w:r>
        <w:tab/>
      </w:r>
      <w:r>
        <w:tab/>
        <w:t>Snježana Sedlar</w:t>
      </w:r>
    </w:p>
    <w:p w:rsidR="00CF2AF0" w:rsidRDefault="00CF2AF0" w:rsidP="006B6608"/>
    <w:p w:rsidR="00941107" w:rsidRDefault="00941107" w:rsidP="006B6608"/>
    <w:p w:rsidR="007065D1" w:rsidRDefault="007065D1" w:rsidP="00941107">
      <w:pPr>
        <w:ind w:left="708"/>
      </w:pPr>
    </w:p>
    <w:p w:rsidR="007065D1" w:rsidRDefault="007065D1" w:rsidP="00941107">
      <w:pPr>
        <w:ind w:left="708"/>
      </w:pPr>
    </w:p>
    <w:p w:rsidR="007065D1" w:rsidRDefault="007065D1" w:rsidP="00941107">
      <w:pPr>
        <w:ind w:left="708"/>
      </w:pPr>
    </w:p>
    <w:p w:rsidR="007065D1" w:rsidRDefault="007065D1" w:rsidP="00941107">
      <w:pPr>
        <w:ind w:left="708"/>
      </w:pPr>
    </w:p>
    <w:p w:rsidR="007065D1" w:rsidRDefault="007065D1" w:rsidP="00941107">
      <w:pPr>
        <w:ind w:left="708"/>
      </w:pPr>
    </w:p>
    <w:p w:rsidR="007065D1" w:rsidRDefault="007065D1" w:rsidP="00941107">
      <w:pPr>
        <w:ind w:left="708"/>
      </w:pPr>
      <w:bookmarkStart w:id="0" w:name="_GoBack"/>
      <w:bookmarkEnd w:id="0"/>
    </w:p>
    <w:p w:rsidR="007065D1" w:rsidRDefault="007065D1" w:rsidP="007065D1"/>
    <w:p w:rsidR="007065D1" w:rsidRDefault="007065D1" w:rsidP="007065D1">
      <w:pPr>
        <w:ind w:firstLine="708"/>
        <w:jc w:val="both"/>
      </w:pPr>
      <w:r>
        <w:t>Izmjene i dopune Statuta objavljene su na oglasnoj ploči OŠ „</w:t>
      </w:r>
      <w:proofErr w:type="spellStart"/>
      <w:r>
        <w:t>Podrute</w:t>
      </w:r>
      <w:proofErr w:type="spellEnd"/>
      <w:r>
        <w:t>“ dana 25.02.2015. godine, a stupile su na snagu 05.03.2015. godine.</w:t>
      </w:r>
    </w:p>
    <w:p w:rsidR="007065D1" w:rsidRDefault="007065D1" w:rsidP="007065D1"/>
    <w:p w:rsidR="007065D1" w:rsidRDefault="007065D1" w:rsidP="007065D1"/>
    <w:p w:rsidR="00941107" w:rsidRDefault="00941107" w:rsidP="007065D1">
      <w:pPr>
        <w:ind w:left="4248" w:firstLine="708"/>
      </w:pPr>
      <w:r>
        <w:t>Ravnateljica</w:t>
      </w:r>
      <w:r w:rsidR="007065D1" w:rsidRPr="007065D1">
        <w:t xml:space="preserve"> </w:t>
      </w:r>
      <w:r w:rsidR="007065D1">
        <w:t>OŠ „</w:t>
      </w:r>
      <w:proofErr w:type="spellStart"/>
      <w:r w:rsidR="007065D1">
        <w:t>PODRUTE</w:t>
      </w:r>
      <w:proofErr w:type="spellEnd"/>
      <w:r w:rsidR="007065D1">
        <w:t>“:</w:t>
      </w:r>
    </w:p>
    <w:p w:rsidR="007065D1" w:rsidRDefault="007065D1" w:rsidP="007065D1">
      <w:pPr>
        <w:ind w:left="4248" w:firstLine="708"/>
      </w:pPr>
    </w:p>
    <w:p w:rsidR="00941107" w:rsidRDefault="007065D1" w:rsidP="007065D1">
      <w:pPr>
        <w:ind w:left="4248" w:firstLine="708"/>
      </w:pPr>
      <w:r>
        <w:t>_________________________</w:t>
      </w:r>
    </w:p>
    <w:p w:rsidR="00941107" w:rsidRDefault="00941107" w:rsidP="007065D1">
      <w:pPr>
        <w:ind w:left="5664"/>
      </w:pPr>
      <w:r>
        <w:t>Biserka Ratković</w:t>
      </w:r>
    </w:p>
    <w:p w:rsidR="00CF2AF0" w:rsidRDefault="00CF2AF0" w:rsidP="00CF2AF0">
      <w:pPr>
        <w:jc w:val="center"/>
      </w:pPr>
    </w:p>
    <w:p w:rsidR="00A3478D" w:rsidRDefault="00A3478D" w:rsidP="00A3478D"/>
    <w:p w:rsidR="00931333" w:rsidRDefault="00931333" w:rsidP="00D5571C">
      <w:pPr>
        <w:pStyle w:val="Tijeloteksta"/>
        <w:rPr>
          <w:bCs/>
        </w:rPr>
      </w:pPr>
    </w:p>
    <w:p w:rsidR="00541B72" w:rsidRDefault="00541B72" w:rsidP="00D5571C">
      <w:pPr>
        <w:pStyle w:val="Tijeloteksta"/>
        <w:rPr>
          <w:bCs/>
        </w:rPr>
      </w:pPr>
    </w:p>
    <w:p w:rsidR="004B31F2" w:rsidRDefault="005D356D" w:rsidP="004B31F2">
      <w:pPr>
        <w:jc w:val="both"/>
      </w:pPr>
      <w:r>
        <w:tab/>
      </w:r>
      <w:r>
        <w:tab/>
      </w:r>
      <w:r>
        <w:tab/>
      </w:r>
      <w:r>
        <w:tab/>
      </w:r>
      <w:r>
        <w:tab/>
      </w:r>
      <w:r>
        <w:tab/>
      </w:r>
      <w:r>
        <w:tab/>
      </w:r>
    </w:p>
    <w:p w:rsidR="000F042F" w:rsidRDefault="000F042F" w:rsidP="00CE7F38">
      <w:pPr>
        <w:jc w:val="both"/>
      </w:pPr>
    </w:p>
    <w:sectPr w:rsidR="000F042F" w:rsidSect="009533AA">
      <w:pgSz w:w="11906" w:h="16838"/>
      <w:pgMar w:top="1276"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088"/>
    <w:multiLevelType w:val="hybridMultilevel"/>
    <w:tmpl w:val="F2229D4E"/>
    <w:lvl w:ilvl="0" w:tplc="BDE4730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3A854CB3"/>
    <w:multiLevelType w:val="hybridMultilevel"/>
    <w:tmpl w:val="F5D22852"/>
    <w:lvl w:ilvl="0" w:tplc="3BFA58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4">
    <w:nsid w:val="7AA67C30"/>
    <w:multiLevelType w:val="hybridMultilevel"/>
    <w:tmpl w:val="9064F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D1"/>
    <w:rsid w:val="0000340B"/>
    <w:rsid w:val="00017F1E"/>
    <w:rsid w:val="000347B6"/>
    <w:rsid w:val="00051146"/>
    <w:rsid w:val="0007744F"/>
    <w:rsid w:val="00082F7D"/>
    <w:rsid w:val="0008377E"/>
    <w:rsid w:val="00084F3A"/>
    <w:rsid w:val="000922CB"/>
    <w:rsid w:val="000A0A61"/>
    <w:rsid w:val="000B28E0"/>
    <w:rsid w:val="000D7C49"/>
    <w:rsid w:val="000E1EC2"/>
    <w:rsid w:val="000F042F"/>
    <w:rsid w:val="000F17CB"/>
    <w:rsid w:val="000F36DA"/>
    <w:rsid w:val="00100AD1"/>
    <w:rsid w:val="00104F5C"/>
    <w:rsid w:val="00110D97"/>
    <w:rsid w:val="0011437B"/>
    <w:rsid w:val="00120F5D"/>
    <w:rsid w:val="00124937"/>
    <w:rsid w:val="0014199D"/>
    <w:rsid w:val="00144CFC"/>
    <w:rsid w:val="00146D09"/>
    <w:rsid w:val="00153603"/>
    <w:rsid w:val="001541EF"/>
    <w:rsid w:val="00157333"/>
    <w:rsid w:val="001604AA"/>
    <w:rsid w:val="00164DE4"/>
    <w:rsid w:val="0017364D"/>
    <w:rsid w:val="001818BA"/>
    <w:rsid w:val="0019777B"/>
    <w:rsid w:val="001B0B45"/>
    <w:rsid w:val="001C2F67"/>
    <w:rsid w:val="001C321E"/>
    <w:rsid w:val="001C7B2B"/>
    <w:rsid w:val="001D0C5D"/>
    <w:rsid w:val="00202FCF"/>
    <w:rsid w:val="002167ED"/>
    <w:rsid w:val="00231E32"/>
    <w:rsid w:val="002503D9"/>
    <w:rsid w:val="002546B7"/>
    <w:rsid w:val="002619D4"/>
    <w:rsid w:val="00271657"/>
    <w:rsid w:val="002A04D9"/>
    <w:rsid w:val="002B12A1"/>
    <w:rsid w:val="002B16DD"/>
    <w:rsid w:val="002B3020"/>
    <w:rsid w:val="002B6E49"/>
    <w:rsid w:val="002C07CB"/>
    <w:rsid w:val="002E60B8"/>
    <w:rsid w:val="002F02F9"/>
    <w:rsid w:val="003162BE"/>
    <w:rsid w:val="0032074C"/>
    <w:rsid w:val="00322097"/>
    <w:rsid w:val="00323A87"/>
    <w:rsid w:val="00334313"/>
    <w:rsid w:val="00341B14"/>
    <w:rsid w:val="003452B7"/>
    <w:rsid w:val="00345678"/>
    <w:rsid w:val="0037040F"/>
    <w:rsid w:val="00386964"/>
    <w:rsid w:val="003A23C6"/>
    <w:rsid w:val="003A6C7B"/>
    <w:rsid w:val="003B0EC3"/>
    <w:rsid w:val="003B1A15"/>
    <w:rsid w:val="003C0643"/>
    <w:rsid w:val="003C0850"/>
    <w:rsid w:val="003D78E1"/>
    <w:rsid w:val="003E3666"/>
    <w:rsid w:val="003F2C39"/>
    <w:rsid w:val="003F45A6"/>
    <w:rsid w:val="00405933"/>
    <w:rsid w:val="004108C7"/>
    <w:rsid w:val="00415114"/>
    <w:rsid w:val="00421F3C"/>
    <w:rsid w:val="00425D4E"/>
    <w:rsid w:val="00436CC7"/>
    <w:rsid w:val="00447278"/>
    <w:rsid w:val="0045740A"/>
    <w:rsid w:val="004625E6"/>
    <w:rsid w:val="00474347"/>
    <w:rsid w:val="00475A8C"/>
    <w:rsid w:val="00481A6B"/>
    <w:rsid w:val="00483709"/>
    <w:rsid w:val="00490F27"/>
    <w:rsid w:val="004B31F2"/>
    <w:rsid w:val="004C2811"/>
    <w:rsid w:val="004D0E62"/>
    <w:rsid w:val="004D6785"/>
    <w:rsid w:val="004E31B7"/>
    <w:rsid w:val="004E3ABB"/>
    <w:rsid w:val="0051609A"/>
    <w:rsid w:val="005202E4"/>
    <w:rsid w:val="005260FE"/>
    <w:rsid w:val="00527BCF"/>
    <w:rsid w:val="0054075A"/>
    <w:rsid w:val="00540CE9"/>
    <w:rsid w:val="00541B72"/>
    <w:rsid w:val="0055258E"/>
    <w:rsid w:val="00561D79"/>
    <w:rsid w:val="00572BE0"/>
    <w:rsid w:val="005747CA"/>
    <w:rsid w:val="00584CA5"/>
    <w:rsid w:val="00597349"/>
    <w:rsid w:val="005975E8"/>
    <w:rsid w:val="005B05EF"/>
    <w:rsid w:val="005C7645"/>
    <w:rsid w:val="005D356D"/>
    <w:rsid w:val="005D35E1"/>
    <w:rsid w:val="005D3CA8"/>
    <w:rsid w:val="005E25CD"/>
    <w:rsid w:val="005E4D54"/>
    <w:rsid w:val="005E72AD"/>
    <w:rsid w:val="005F706D"/>
    <w:rsid w:val="006023D4"/>
    <w:rsid w:val="00602BAA"/>
    <w:rsid w:val="006170EA"/>
    <w:rsid w:val="0062376B"/>
    <w:rsid w:val="00632F30"/>
    <w:rsid w:val="00637CE1"/>
    <w:rsid w:val="00647D49"/>
    <w:rsid w:val="0065370B"/>
    <w:rsid w:val="00657A8C"/>
    <w:rsid w:val="006671AC"/>
    <w:rsid w:val="00680AAE"/>
    <w:rsid w:val="00692EFA"/>
    <w:rsid w:val="00695101"/>
    <w:rsid w:val="00695869"/>
    <w:rsid w:val="006A12FF"/>
    <w:rsid w:val="006A2608"/>
    <w:rsid w:val="006A287D"/>
    <w:rsid w:val="006A2A20"/>
    <w:rsid w:val="006A4E74"/>
    <w:rsid w:val="006B4EDC"/>
    <w:rsid w:val="006B60F7"/>
    <w:rsid w:val="006B6608"/>
    <w:rsid w:val="006C51B5"/>
    <w:rsid w:val="006C602C"/>
    <w:rsid w:val="006D2A92"/>
    <w:rsid w:val="006D7BBB"/>
    <w:rsid w:val="006D7E94"/>
    <w:rsid w:val="006E1D3F"/>
    <w:rsid w:val="006E65A2"/>
    <w:rsid w:val="007010EE"/>
    <w:rsid w:val="00701F3C"/>
    <w:rsid w:val="007065D1"/>
    <w:rsid w:val="00711F41"/>
    <w:rsid w:val="00717367"/>
    <w:rsid w:val="00722BB4"/>
    <w:rsid w:val="00741E57"/>
    <w:rsid w:val="007451F7"/>
    <w:rsid w:val="00745917"/>
    <w:rsid w:val="00753777"/>
    <w:rsid w:val="00760B25"/>
    <w:rsid w:val="00761F19"/>
    <w:rsid w:val="00763B25"/>
    <w:rsid w:val="00767EBC"/>
    <w:rsid w:val="00786323"/>
    <w:rsid w:val="00787D90"/>
    <w:rsid w:val="00791F00"/>
    <w:rsid w:val="007970C2"/>
    <w:rsid w:val="007B1580"/>
    <w:rsid w:val="007B1B75"/>
    <w:rsid w:val="007B463F"/>
    <w:rsid w:val="007C405C"/>
    <w:rsid w:val="007C7AB9"/>
    <w:rsid w:val="007E3716"/>
    <w:rsid w:val="007E3A7D"/>
    <w:rsid w:val="00805B5B"/>
    <w:rsid w:val="008076B8"/>
    <w:rsid w:val="008463A8"/>
    <w:rsid w:val="00851087"/>
    <w:rsid w:val="0085710F"/>
    <w:rsid w:val="008807EC"/>
    <w:rsid w:val="008850A9"/>
    <w:rsid w:val="008900C4"/>
    <w:rsid w:val="008A1527"/>
    <w:rsid w:val="008A4CE0"/>
    <w:rsid w:val="008D17DB"/>
    <w:rsid w:val="008D5D85"/>
    <w:rsid w:val="008F6298"/>
    <w:rsid w:val="00905B96"/>
    <w:rsid w:val="00914350"/>
    <w:rsid w:val="00914792"/>
    <w:rsid w:val="00920012"/>
    <w:rsid w:val="00921F7C"/>
    <w:rsid w:val="00931333"/>
    <w:rsid w:val="00932F7E"/>
    <w:rsid w:val="00934131"/>
    <w:rsid w:val="00941107"/>
    <w:rsid w:val="009427E1"/>
    <w:rsid w:val="009533AA"/>
    <w:rsid w:val="00953FBA"/>
    <w:rsid w:val="00954AC4"/>
    <w:rsid w:val="009820DD"/>
    <w:rsid w:val="00994A52"/>
    <w:rsid w:val="009A292D"/>
    <w:rsid w:val="009D1441"/>
    <w:rsid w:val="009D36CF"/>
    <w:rsid w:val="009D63A3"/>
    <w:rsid w:val="009D670A"/>
    <w:rsid w:val="009D7273"/>
    <w:rsid w:val="009F0735"/>
    <w:rsid w:val="00A14734"/>
    <w:rsid w:val="00A213D1"/>
    <w:rsid w:val="00A263AD"/>
    <w:rsid w:val="00A27BB2"/>
    <w:rsid w:val="00A27C75"/>
    <w:rsid w:val="00A3478D"/>
    <w:rsid w:val="00A41287"/>
    <w:rsid w:val="00A41A8F"/>
    <w:rsid w:val="00A639D9"/>
    <w:rsid w:val="00A70379"/>
    <w:rsid w:val="00A7076F"/>
    <w:rsid w:val="00A70F37"/>
    <w:rsid w:val="00A8111D"/>
    <w:rsid w:val="00A93365"/>
    <w:rsid w:val="00A958FB"/>
    <w:rsid w:val="00A97850"/>
    <w:rsid w:val="00AA618B"/>
    <w:rsid w:val="00AF2FA5"/>
    <w:rsid w:val="00B12D64"/>
    <w:rsid w:val="00B17AAB"/>
    <w:rsid w:val="00B26BCF"/>
    <w:rsid w:val="00B4078F"/>
    <w:rsid w:val="00B4233B"/>
    <w:rsid w:val="00B516E7"/>
    <w:rsid w:val="00B6451A"/>
    <w:rsid w:val="00BA63A3"/>
    <w:rsid w:val="00BC1475"/>
    <w:rsid w:val="00BC2375"/>
    <w:rsid w:val="00BD152C"/>
    <w:rsid w:val="00C03323"/>
    <w:rsid w:val="00C05689"/>
    <w:rsid w:val="00C11C3C"/>
    <w:rsid w:val="00C13F95"/>
    <w:rsid w:val="00C14111"/>
    <w:rsid w:val="00C255FF"/>
    <w:rsid w:val="00C35946"/>
    <w:rsid w:val="00C61B5B"/>
    <w:rsid w:val="00C73E01"/>
    <w:rsid w:val="00C76712"/>
    <w:rsid w:val="00C76F24"/>
    <w:rsid w:val="00C91DF2"/>
    <w:rsid w:val="00C930B9"/>
    <w:rsid w:val="00C95C3D"/>
    <w:rsid w:val="00CA0CE0"/>
    <w:rsid w:val="00CA10C9"/>
    <w:rsid w:val="00CC1A24"/>
    <w:rsid w:val="00CE08D5"/>
    <w:rsid w:val="00CE1D24"/>
    <w:rsid w:val="00CE4A35"/>
    <w:rsid w:val="00CE7F38"/>
    <w:rsid w:val="00CF2AF0"/>
    <w:rsid w:val="00CF6297"/>
    <w:rsid w:val="00CF75CC"/>
    <w:rsid w:val="00D0368C"/>
    <w:rsid w:val="00D03CAD"/>
    <w:rsid w:val="00D0773B"/>
    <w:rsid w:val="00D278C0"/>
    <w:rsid w:val="00D30B2B"/>
    <w:rsid w:val="00D453DA"/>
    <w:rsid w:val="00D50E51"/>
    <w:rsid w:val="00D5571C"/>
    <w:rsid w:val="00D6505C"/>
    <w:rsid w:val="00D71979"/>
    <w:rsid w:val="00D85D2D"/>
    <w:rsid w:val="00D96329"/>
    <w:rsid w:val="00DA0986"/>
    <w:rsid w:val="00DA3637"/>
    <w:rsid w:val="00DA3DF3"/>
    <w:rsid w:val="00DA51E7"/>
    <w:rsid w:val="00DB15E6"/>
    <w:rsid w:val="00DB192F"/>
    <w:rsid w:val="00DB1E9B"/>
    <w:rsid w:val="00DB2430"/>
    <w:rsid w:val="00DC2A1A"/>
    <w:rsid w:val="00DD3F0B"/>
    <w:rsid w:val="00DD3F89"/>
    <w:rsid w:val="00DE7BBC"/>
    <w:rsid w:val="00DF6E72"/>
    <w:rsid w:val="00E16849"/>
    <w:rsid w:val="00E264A1"/>
    <w:rsid w:val="00E351BD"/>
    <w:rsid w:val="00E45BDE"/>
    <w:rsid w:val="00E47E2A"/>
    <w:rsid w:val="00E60238"/>
    <w:rsid w:val="00E651F6"/>
    <w:rsid w:val="00E66827"/>
    <w:rsid w:val="00E8237D"/>
    <w:rsid w:val="00E94D45"/>
    <w:rsid w:val="00E95412"/>
    <w:rsid w:val="00EA2096"/>
    <w:rsid w:val="00EB6B92"/>
    <w:rsid w:val="00EC4453"/>
    <w:rsid w:val="00EE5962"/>
    <w:rsid w:val="00EF0930"/>
    <w:rsid w:val="00EF7BFD"/>
    <w:rsid w:val="00F005B6"/>
    <w:rsid w:val="00F0255B"/>
    <w:rsid w:val="00F249EA"/>
    <w:rsid w:val="00F271E1"/>
    <w:rsid w:val="00F46806"/>
    <w:rsid w:val="00F4787C"/>
    <w:rsid w:val="00F5729C"/>
    <w:rsid w:val="00F616BA"/>
    <w:rsid w:val="00F72142"/>
    <w:rsid w:val="00F81338"/>
    <w:rsid w:val="00FA56B3"/>
    <w:rsid w:val="00FA5D0D"/>
    <w:rsid w:val="00FB048A"/>
    <w:rsid w:val="00FB50FF"/>
    <w:rsid w:val="00FB71C6"/>
    <w:rsid w:val="00FC209B"/>
    <w:rsid w:val="00FF490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365"/>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7B1580"/>
    <w:pPr>
      <w:jc w:val="both"/>
    </w:pPr>
    <w:rPr>
      <w:lang w:eastAsia="en-US"/>
    </w:rPr>
  </w:style>
  <w:style w:type="paragraph" w:customStyle="1" w:styleId="Normal1">
    <w:name w:val="Normal1"/>
    <w:rsid w:val="00334313"/>
    <w:rPr>
      <w:color w:val="000000"/>
    </w:rPr>
  </w:style>
  <w:style w:type="paragraph" w:customStyle="1" w:styleId="Normal2">
    <w:name w:val="Normal2"/>
    <w:rsid w:val="00AA618B"/>
    <w:rPr>
      <w:color w:val="000000"/>
    </w:rPr>
  </w:style>
  <w:style w:type="paragraph" w:styleId="Tekstbalonia">
    <w:name w:val="Balloon Text"/>
    <w:basedOn w:val="Normal"/>
    <w:link w:val="TekstbaloniaChar"/>
    <w:rsid w:val="00D71979"/>
    <w:rPr>
      <w:rFonts w:ascii="Tahoma" w:hAnsi="Tahoma" w:cs="Tahoma"/>
      <w:sz w:val="16"/>
      <w:szCs w:val="16"/>
    </w:rPr>
  </w:style>
  <w:style w:type="character" w:customStyle="1" w:styleId="TekstbaloniaChar">
    <w:name w:val="Tekst balončića Char"/>
    <w:basedOn w:val="Zadanifontodlomka"/>
    <w:link w:val="Tekstbalonia"/>
    <w:rsid w:val="00D71979"/>
    <w:rPr>
      <w:rFonts w:ascii="Tahoma" w:hAnsi="Tahoma" w:cs="Tahoma"/>
      <w:sz w:val="16"/>
      <w:szCs w:val="16"/>
    </w:rPr>
  </w:style>
  <w:style w:type="character" w:styleId="Referencakomentara">
    <w:name w:val="annotation reference"/>
    <w:basedOn w:val="Zadanifontodlomka"/>
    <w:rsid w:val="0008377E"/>
    <w:rPr>
      <w:sz w:val="16"/>
      <w:szCs w:val="16"/>
    </w:rPr>
  </w:style>
  <w:style w:type="paragraph" w:styleId="Tekstkomentara">
    <w:name w:val="annotation text"/>
    <w:basedOn w:val="Normal"/>
    <w:link w:val="TekstkomentaraChar"/>
    <w:rsid w:val="0008377E"/>
    <w:rPr>
      <w:sz w:val="20"/>
      <w:szCs w:val="20"/>
    </w:rPr>
  </w:style>
  <w:style w:type="character" w:customStyle="1" w:styleId="TekstkomentaraChar">
    <w:name w:val="Tekst komentara Char"/>
    <w:basedOn w:val="Zadanifontodlomka"/>
    <w:link w:val="Tekstkomentara"/>
    <w:rsid w:val="0008377E"/>
  </w:style>
  <w:style w:type="paragraph" w:styleId="Predmetkomentara">
    <w:name w:val="annotation subject"/>
    <w:basedOn w:val="Tekstkomentara"/>
    <w:next w:val="Tekstkomentara"/>
    <w:link w:val="PredmetkomentaraChar"/>
    <w:rsid w:val="0008377E"/>
    <w:rPr>
      <w:b/>
      <w:bCs/>
    </w:rPr>
  </w:style>
  <w:style w:type="character" w:customStyle="1" w:styleId="PredmetkomentaraChar">
    <w:name w:val="Predmet komentara Char"/>
    <w:basedOn w:val="TekstkomentaraChar"/>
    <w:link w:val="Predmetkomentara"/>
    <w:rsid w:val="000837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365"/>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7B1580"/>
    <w:pPr>
      <w:jc w:val="both"/>
    </w:pPr>
    <w:rPr>
      <w:lang w:eastAsia="en-US"/>
    </w:rPr>
  </w:style>
  <w:style w:type="paragraph" w:customStyle="1" w:styleId="Normal1">
    <w:name w:val="Normal1"/>
    <w:rsid w:val="00334313"/>
    <w:rPr>
      <w:color w:val="000000"/>
    </w:rPr>
  </w:style>
  <w:style w:type="paragraph" w:customStyle="1" w:styleId="Normal2">
    <w:name w:val="Normal2"/>
    <w:rsid w:val="00AA618B"/>
    <w:rPr>
      <w:color w:val="000000"/>
    </w:rPr>
  </w:style>
  <w:style w:type="paragraph" w:styleId="Tekstbalonia">
    <w:name w:val="Balloon Text"/>
    <w:basedOn w:val="Normal"/>
    <w:link w:val="TekstbaloniaChar"/>
    <w:rsid w:val="00D71979"/>
    <w:rPr>
      <w:rFonts w:ascii="Tahoma" w:hAnsi="Tahoma" w:cs="Tahoma"/>
      <w:sz w:val="16"/>
      <w:szCs w:val="16"/>
    </w:rPr>
  </w:style>
  <w:style w:type="character" w:customStyle="1" w:styleId="TekstbaloniaChar">
    <w:name w:val="Tekst balončića Char"/>
    <w:basedOn w:val="Zadanifontodlomka"/>
    <w:link w:val="Tekstbalonia"/>
    <w:rsid w:val="00D71979"/>
    <w:rPr>
      <w:rFonts w:ascii="Tahoma" w:hAnsi="Tahoma" w:cs="Tahoma"/>
      <w:sz w:val="16"/>
      <w:szCs w:val="16"/>
    </w:rPr>
  </w:style>
  <w:style w:type="character" w:styleId="Referencakomentara">
    <w:name w:val="annotation reference"/>
    <w:basedOn w:val="Zadanifontodlomka"/>
    <w:rsid w:val="0008377E"/>
    <w:rPr>
      <w:sz w:val="16"/>
      <w:szCs w:val="16"/>
    </w:rPr>
  </w:style>
  <w:style w:type="paragraph" w:styleId="Tekstkomentara">
    <w:name w:val="annotation text"/>
    <w:basedOn w:val="Normal"/>
    <w:link w:val="TekstkomentaraChar"/>
    <w:rsid w:val="0008377E"/>
    <w:rPr>
      <w:sz w:val="20"/>
      <w:szCs w:val="20"/>
    </w:rPr>
  </w:style>
  <w:style w:type="character" w:customStyle="1" w:styleId="TekstkomentaraChar">
    <w:name w:val="Tekst komentara Char"/>
    <w:basedOn w:val="Zadanifontodlomka"/>
    <w:link w:val="Tekstkomentara"/>
    <w:rsid w:val="0008377E"/>
  </w:style>
  <w:style w:type="paragraph" w:styleId="Predmetkomentara">
    <w:name w:val="annotation subject"/>
    <w:basedOn w:val="Tekstkomentara"/>
    <w:next w:val="Tekstkomentara"/>
    <w:link w:val="PredmetkomentaraChar"/>
    <w:rsid w:val="0008377E"/>
    <w:rPr>
      <w:b/>
      <w:bCs/>
    </w:rPr>
  </w:style>
  <w:style w:type="character" w:customStyle="1" w:styleId="PredmetkomentaraChar">
    <w:name w:val="Predmet komentara Char"/>
    <w:basedOn w:val="TekstkomentaraChar"/>
    <w:link w:val="Predmetkomentara"/>
    <w:rsid w:val="00083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7F0A-23D7-4232-97C5-E42384BD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IZVJEŠĆE VODITELJA NADZORA NAD RODITELJSKOM SKRBI</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VODITELJA NADZORA NAD RODITELJSKOM SKRBI</dc:title>
  <dc:creator>name</dc:creator>
  <cp:lastModifiedBy>Tajnica</cp:lastModifiedBy>
  <cp:revision>2</cp:revision>
  <cp:lastPrinted>2015-04-21T10:52:00Z</cp:lastPrinted>
  <dcterms:created xsi:type="dcterms:W3CDTF">2015-04-21T10:53:00Z</dcterms:created>
  <dcterms:modified xsi:type="dcterms:W3CDTF">2015-04-21T10:53:00Z</dcterms:modified>
</cp:coreProperties>
</file>